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47FC6">
      <w:pPr>
        <w:pStyle w:val="3"/>
        <w:rPr>
          <w:rFonts w:eastAsia="Times New Roman" w:cs="Times New Roman"/>
          <w:color w:val="000000"/>
        </w:rPr>
      </w:pPr>
      <w:bookmarkStart w:id="0" w:name="_GoBack"/>
      <w:bookmarkEnd w:id="0"/>
      <w:r>
        <w:rPr>
          <w:rFonts w:eastAsia="Times New Roman" w:cs="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D47FC6">
            <w:pPr>
              <w:jc w:val="both"/>
              <w:rPr>
                <w:rFonts w:eastAsia="Times New Roman" w:cs="Times New Roman"/>
                <w:color w:val="000000"/>
                <w:sz w:val="24"/>
                <w:szCs w:val="24"/>
              </w:rPr>
            </w:pPr>
            <w:r>
              <w:rPr>
                <w:rFonts w:eastAsia="Times New Roman" w:cs="Times New Roman"/>
                <w:color w:val="000000"/>
                <w:sz w:val="24"/>
                <w:szCs w:val="24"/>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D47FC6">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77"/>
        <w:gridCol w:w="2971"/>
        <w:gridCol w:w="677"/>
        <w:gridCol w:w="3750"/>
      </w:tblGrid>
      <w:tr w:rsidR="00000000">
        <w:tc>
          <w:tcPr>
            <w:tcW w:w="2250" w:type="dxa"/>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Генеральний директор</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w:t>
            </w:r>
          </w:p>
        </w:tc>
        <w:tc>
          <w:tcPr>
            <w:tcW w:w="3750" w:type="dxa"/>
            <w:tcMar>
              <w:top w:w="60" w:type="dxa"/>
              <w:left w:w="60" w:type="dxa"/>
              <w:bottom w:w="60" w:type="dxa"/>
              <w:right w:w="60" w:type="dxa"/>
            </w:tcMar>
            <w:vAlign w:val="bottom"/>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Borders>
              <w:top w:val="single" w:sz="6" w:space="0" w:color="CCCCCC"/>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Style w:val="small-text1"/>
                <w:rFonts w:eastAsia="Times New Roman" w:cs="Times New Roman"/>
                <w:color w:val="000000"/>
              </w:rPr>
              <w:t>(посада)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Borders>
              <w:top w:val="single" w:sz="6" w:space="0" w:color="CCCCCC"/>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Style w:val="small-text1"/>
                <w:rFonts w:eastAsia="Times New Roman" w:cs="Times New Roman"/>
                <w:color w:val="000000"/>
              </w:rPr>
              <w:t>(підпис)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Borders>
              <w:top w:val="single" w:sz="6" w:space="0" w:color="CCCCCC"/>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Style w:val="small-text1"/>
                <w:rFonts w:eastAsia="Times New Roman" w:cs="Times New Roman"/>
                <w:color w:val="000000"/>
              </w:rPr>
              <w:t>(прізвище та ініціали керівника)</w:t>
            </w:r>
          </w:p>
        </w:tc>
      </w:tr>
      <w:tr w:rsidR="00000000">
        <w:tc>
          <w:tcPr>
            <w:tcW w:w="0" w:type="auto"/>
            <w:gridSpan w:val="4"/>
            <w:vMerge w:val="restart"/>
            <w:tcMar>
              <w:top w:w="30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М.П.</w:t>
            </w:r>
          </w:p>
        </w:tc>
        <w:tc>
          <w:tcPr>
            <w:tcW w:w="0" w:type="auto"/>
            <w:tcBorders>
              <w:top w:val="single" w:sz="6" w:space="0" w:color="CCCCCC"/>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21.10.2013</w:t>
            </w:r>
          </w:p>
        </w:tc>
      </w:tr>
      <w:tr w:rsidR="00000000">
        <w:tc>
          <w:tcPr>
            <w:tcW w:w="0" w:type="auto"/>
            <w:gridSpan w:val="4"/>
            <w:vMerge/>
            <w:vAlign w:val="center"/>
            <w:hideMark/>
          </w:tcPr>
          <w:p w:rsidR="00000000" w:rsidRDefault="00D47FC6">
            <w:pP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Style w:val="small-text1"/>
                <w:rFonts w:eastAsia="Times New Roman" w:cs="Times New Roman"/>
                <w:color w:val="000000"/>
              </w:rPr>
              <w:t>(дата)</w:t>
            </w:r>
          </w:p>
        </w:tc>
      </w:tr>
    </w:tbl>
    <w:p w:rsidR="00000000" w:rsidRDefault="00D47FC6">
      <w:pPr>
        <w:pStyle w:val="3"/>
        <w:rPr>
          <w:rFonts w:eastAsia="Times New Roman" w:cs="Times New Roman"/>
          <w:color w:val="000000"/>
        </w:rPr>
      </w:pPr>
      <w:r>
        <w:rPr>
          <w:rFonts w:eastAsia="Times New Roman" w:cs="Times New Roman"/>
          <w:color w:val="000000"/>
        </w:rPr>
        <w:t>Квартальна інформація емітента цінних паперів</w:t>
      </w:r>
      <w:r>
        <w:rPr>
          <w:rFonts w:eastAsia="Times New Roman" w:cs="Times New Roman"/>
          <w:color w:val="000000"/>
        </w:rPr>
        <w:br/>
        <w:t xml:space="preserve">за 3 квартал 2013 року </w:t>
      </w:r>
    </w:p>
    <w:p w:rsidR="00000000" w:rsidRDefault="00D47FC6">
      <w:pPr>
        <w:pStyle w:val="3"/>
        <w:rPr>
          <w:rFonts w:eastAsia="Times New Roman" w:cs="Times New Roman"/>
          <w:color w:val="000000"/>
        </w:rPr>
      </w:pPr>
      <w:r>
        <w:rPr>
          <w:rFonts w:eastAsia="Times New Roman" w:cs="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Повне найменування емітента</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i/>
                <w:iCs/>
                <w:color w:val="000000"/>
                <w:sz w:val="24"/>
                <w:szCs w:val="24"/>
              </w:rPr>
              <w:t>ПРИВАТНЕ АКЦIОНЕРНЕ ТОВАРИСТВО "КОНДИТЕРСЬКА ФАБРИКА "ЛАГОДА"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 Організаційно-правова форма</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Код за ЄДРПОУ</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Місцезнаходження</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09200, м. Кагарлик, Кагарлицький р-н, Київська обл., Фрунзе, 99</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5. Міжміський код, телефон та факс</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0443937992 0443937992</w:t>
            </w:r>
          </w:p>
        </w:tc>
      </w:tr>
    </w:tbl>
    <w:p w:rsidR="00000000" w:rsidRDefault="00D47FC6">
      <w:pPr>
        <w:pStyle w:val="3"/>
        <w:rPr>
          <w:rFonts w:eastAsia="Times New Roman" w:cs="Times New Roman"/>
          <w:color w:val="000000"/>
        </w:rPr>
      </w:pPr>
      <w:r>
        <w:rPr>
          <w:rFonts w:eastAsia="Times New Roman" w:cs="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5321"/>
        <w:gridCol w:w="1728"/>
        <w:gridCol w:w="2076"/>
        <w:gridCol w:w="1200"/>
      </w:tblGrid>
      <w:tr w:rsidR="00000000">
        <w:tc>
          <w:tcPr>
            <w:tcW w:w="0" w:type="auto"/>
            <w:gridSpan w:val="3"/>
            <w:vMerge w:val="restart"/>
            <w:tcMar>
              <w:top w:w="60" w:type="dxa"/>
              <w:left w:w="60" w:type="dxa"/>
              <w:bottom w:w="60" w:type="dxa"/>
              <w:right w:w="60" w:type="dxa"/>
            </w:tcMa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Квартальна інформація розміщена у загальнодоступній інформаційній базі даних Комісії</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21.10.2013</w:t>
            </w:r>
          </w:p>
        </w:tc>
      </w:tr>
      <w:tr w:rsidR="00000000">
        <w:tc>
          <w:tcPr>
            <w:tcW w:w="0" w:type="auto"/>
            <w:gridSpan w:val="3"/>
            <w:vMerge/>
            <w:vAlign w:val="center"/>
            <w:hideMark/>
          </w:tcPr>
          <w:p w:rsidR="00000000" w:rsidRDefault="00D47FC6">
            <w:pPr>
              <w:rPr>
                <w:rFonts w:eastAsia="Times New Roman" w:cs="Times New Roman"/>
                <w:color w:val="000000"/>
                <w:sz w:val="24"/>
                <w:szCs w:val="24"/>
              </w:rPr>
            </w:pPr>
          </w:p>
        </w:tc>
        <w:tc>
          <w:tcPr>
            <w:tcW w:w="0" w:type="auto"/>
            <w:tcBorders>
              <w:top w:val="single" w:sz="6" w:space="0" w:color="CCCCCC"/>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Style w:val="small-text1"/>
                <w:rFonts w:eastAsia="Times New Roman" w:cs="Times New Roman"/>
                <w:color w:val="000000"/>
              </w:rPr>
              <w:t>(дата)</w:t>
            </w:r>
          </w:p>
        </w:tc>
      </w:tr>
      <w:tr w:rsidR="00000000">
        <w:tc>
          <w:tcPr>
            <w:tcW w:w="0" w:type="auto"/>
            <w:vMerge w:val="restart"/>
            <w:tcMar>
              <w:top w:w="60" w:type="dxa"/>
              <w:left w:w="60" w:type="dxa"/>
              <w:bottom w:w="60" w:type="dxa"/>
              <w:right w:w="60" w:type="dxa"/>
            </w:tcMa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 Квартальна інформація розміщена на сторінці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lagoda.com.ua</w:t>
            </w:r>
          </w:p>
        </w:tc>
        <w:tc>
          <w:tcPr>
            <w:tcW w:w="0" w:type="auto"/>
            <w:vMerge w:val="restar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в мережі Інтернет</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21.10.2013</w:t>
            </w:r>
          </w:p>
        </w:tc>
      </w:tr>
      <w:tr w:rsidR="00000000">
        <w:tc>
          <w:tcPr>
            <w:tcW w:w="0" w:type="auto"/>
            <w:vMerge/>
            <w:vAlign w:val="center"/>
            <w:hideMark/>
          </w:tcPr>
          <w:p w:rsidR="00000000" w:rsidRDefault="00D47FC6">
            <w:pPr>
              <w:rPr>
                <w:rFonts w:eastAsia="Times New Roman" w:cs="Times New Roman"/>
                <w:color w:val="000000"/>
                <w:sz w:val="24"/>
                <w:szCs w:val="24"/>
              </w:rPr>
            </w:pPr>
          </w:p>
        </w:tc>
        <w:tc>
          <w:tcPr>
            <w:tcW w:w="0" w:type="auto"/>
            <w:tcBorders>
              <w:top w:val="single" w:sz="6" w:space="0" w:color="CCCCCC"/>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Style w:val="small-text1"/>
                <w:rFonts w:eastAsia="Times New Roman" w:cs="Times New Roman"/>
                <w:color w:val="000000"/>
              </w:rPr>
              <w:t>(адреса сторінки)</w:t>
            </w:r>
          </w:p>
        </w:tc>
        <w:tc>
          <w:tcPr>
            <w:tcW w:w="0" w:type="auto"/>
            <w:vMerge/>
            <w:vAlign w:val="center"/>
            <w:hideMark/>
          </w:tcPr>
          <w:p w:rsidR="00000000" w:rsidRDefault="00D47FC6">
            <w:pPr>
              <w:rPr>
                <w:rFonts w:eastAsia="Times New Roman" w:cs="Times New Roman"/>
                <w:color w:val="000000"/>
                <w:sz w:val="24"/>
                <w:szCs w:val="24"/>
              </w:rPr>
            </w:pPr>
          </w:p>
        </w:tc>
        <w:tc>
          <w:tcPr>
            <w:tcW w:w="0" w:type="auto"/>
            <w:tcBorders>
              <w:top w:val="single" w:sz="6" w:space="0" w:color="CCCCCC"/>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Style w:val="small-text1"/>
                <w:rFonts w:eastAsia="Times New Roman" w:cs="Times New Roman"/>
                <w:color w:val="000000"/>
              </w:rPr>
              <w:t>(дата)</w:t>
            </w:r>
          </w:p>
        </w:tc>
      </w:tr>
    </w:tbl>
    <w:p w:rsidR="00000000" w:rsidRDefault="00D47FC6">
      <w:pPr>
        <w:pStyle w:val="4"/>
        <w:rPr>
          <w:rFonts w:eastAsia="Times New Roman" w:cs="Times New Roman"/>
          <w:color w:val="000000"/>
        </w:rPr>
      </w:pPr>
      <w:r>
        <w:rPr>
          <w:rFonts w:eastAsia="Times New Roman" w:cs="Times New Roman"/>
          <w:color w:val="000000"/>
        </w:rPr>
        <w:br w:type="page"/>
      </w:r>
      <w:r>
        <w:rPr>
          <w:rFonts w:eastAsia="Times New Roman" w:cs="Times New Roman"/>
          <w:color w:val="000000"/>
        </w:rPr>
        <w:lastRenderedPageBreak/>
        <w:t>Зміст</w:t>
      </w:r>
    </w:p>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10020"/>
        <w:gridCol w:w="305"/>
      </w:tblGrid>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Основні відомості про емітента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 Інформація про одержані ліцензії (дозволи) на окремі види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Відомості щодо участі емітента в створенні юридичних осіб</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Інформація щодо посади корпоративного секретаря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5. Інформація про посадових осіб емітента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6. Інформація про осіб, послугами яких користується емітент</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7. Відомості про цінні папери емітента: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інформація про випуски акцій емітента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 інформація про облігації емітента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інформація про інші цінні папери, випущені емітентом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інформація про похідні цінні папери емітента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8. Інформація про господарську та фінансову діяльність емітента: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інформація про зобов'язання емітента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 інформація про обсяги виробництва та реалізації основних видів продукції</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інформація про собівартість реалізованої продукції</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9. Інформація про конвертацію цінних паперів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10. Інформація про заміну управителя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11. Інформація про керуючого іпотекою</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12. Інформація про трансформацію (перетворення) іпотечних активів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13. Інформація про зміни в реєстрі забезпечення іпотечних сертифікатів за кожним консолідованим іпотечним боргом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14. Інформація про іпотечне покриття:</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інформація про заміну іпотечних активів у складі іпотечного покриття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 інформація про р</w:t>
            </w:r>
            <w:r>
              <w:rPr>
                <w:rFonts w:eastAsia="Times New Roman" w:cs="Times New Roman"/>
                <w:color w:val="000000"/>
                <w:sz w:val="24"/>
                <w:szCs w:val="24"/>
              </w:rPr>
              <w:t>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w:t>
            </w:r>
            <w:r>
              <w:rPr>
                <w:rFonts w:eastAsia="Times New Roman" w:cs="Times New Roman"/>
                <w:color w:val="000000"/>
                <w:sz w:val="24"/>
                <w:szCs w:val="24"/>
              </w:rPr>
              <w:t>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15. Інформація про заміну фінансової установи, яка здійснює обслуговування іпотечних активів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16. Фі</w:t>
            </w:r>
            <w:r>
              <w:rPr>
                <w:rFonts w:eastAsia="Times New Roman" w:cs="Times New Roman"/>
                <w:color w:val="000000"/>
                <w:sz w:val="24"/>
                <w:szCs w:val="24"/>
              </w:rPr>
              <w:t>нансова звітність емітента, яка складена за положеннями (стандартами) бухгалтерського обліку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17. Фінансова звітність емітента, яка складена за міжнародними стандартами фінансової звітності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19. Примітки:</w:t>
            </w:r>
            <w:r>
              <w:rPr>
                <w:rFonts w:eastAsia="Times New Roman" w:cs="Times New Roman"/>
                <w:color w:val="000000"/>
                <w:sz w:val="24"/>
                <w:szCs w:val="24"/>
              </w:rPr>
              <w:br/>
              <w:t>4в) Iнформацiя про iншi цiннi папери, випущ</w:t>
            </w:r>
            <w:r>
              <w:rPr>
                <w:rFonts w:eastAsia="Times New Roman" w:cs="Times New Roman"/>
                <w:color w:val="000000"/>
                <w:sz w:val="24"/>
                <w:szCs w:val="24"/>
              </w:rPr>
              <w:t>енi емiтентом - iнших цiнних паперiв емiтентом не випускалось. 4г) Iнформацiя про похiднi цiннi папери - не випукались. 6) Вiдомостi щодо участi емiтента у створеннi юридичних осiб - емiтент не є засновником iнших юридичних осiб. 7) Iнформацiя про конверта</w:t>
            </w:r>
            <w:r>
              <w:rPr>
                <w:rFonts w:eastAsia="Times New Roman" w:cs="Times New Roman"/>
                <w:color w:val="000000"/>
                <w:sz w:val="24"/>
                <w:szCs w:val="24"/>
              </w:rPr>
              <w:t>цiю цiнних паперiв вiдсутня, тому що Товариством конвертацiї цiнних паперiв не проводилось. 8) Iнформацiя про замiну управителя - вiдсутня, тому що Товариством замiни управителя не проводилось. Iнформацiя стосовно п.9-14 не надається через те, що Товариств</w:t>
            </w:r>
            <w:r>
              <w:rPr>
                <w:rFonts w:eastAsia="Times New Roman" w:cs="Times New Roman"/>
                <w:color w:val="000000"/>
                <w:sz w:val="24"/>
                <w:szCs w:val="24"/>
              </w:rPr>
              <w:t>о не є емiтентом iпотечних облiгацiй та iпотечних сертифiкатiв. 16) Фiнансова звiтнiсть, складена вiдповiдно до Мiжнародних стандартiв фiнансової звiтностi не складалась. 17) Звiт про стан об'єкта нерухомостi вiдстунiй, адже емiтент не випускав цiльових об</w:t>
            </w:r>
            <w:r>
              <w:rPr>
                <w:rFonts w:eastAsia="Times New Roman" w:cs="Times New Roman"/>
                <w:color w:val="000000"/>
                <w:sz w:val="24"/>
                <w:szCs w:val="24"/>
              </w:rPr>
              <w:t>лiгацiй пiдприємств, виконання зобов'язання за якими здiйснюється шляхом передачi об'єкта житлового будiвництва.</w:t>
            </w:r>
          </w:p>
        </w:tc>
      </w:tr>
    </w:tbl>
    <w:p w:rsidR="00000000" w:rsidRDefault="00D47FC6">
      <w:pPr>
        <w:pStyle w:val="3"/>
        <w:rPr>
          <w:rFonts w:eastAsia="Times New Roman" w:cs="Times New Roman"/>
          <w:color w:val="000000"/>
        </w:rPr>
      </w:pPr>
      <w:r>
        <w:rPr>
          <w:rFonts w:eastAsia="Times New Roman" w:cs="Times New Roman"/>
          <w:color w:val="000000"/>
          <w:sz w:val="24"/>
          <w:szCs w:val="24"/>
        </w:rPr>
        <w:br w:type="page"/>
      </w:r>
      <w:r>
        <w:rPr>
          <w:rFonts w:eastAsia="Times New Roman" w:cs="Times New Roman"/>
          <w:color w:val="000000"/>
        </w:rPr>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726"/>
        <w:gridCol w:w="6599"/>
      </w:tblGrid>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Повне найменування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 Серія і номер свідоцтва про державну реєстрацію юридичної особи (за наявності)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13381020000000018</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Дата проведення державної реєстрації</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07.09.2004</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Територія (область)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Київська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5. Статутний капітал (грн)</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17602110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6. Відсоток акцій у статутному капіталі, що належать державі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8. Середня кі</w:t>
            </w:r>
            <w:r>
              <w:rPr>
                <w:rFonts w:eastAsia="Times New Roman" w:cs="Times New Roman"/>
                <w:color w:val="000000"/>
                <w:sz w:val="24"/>
                <w:szCs w:val="24"/>
              </w:rPr>
              <w:t>лькість працівників (осіб)</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943</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9. Основні види діяльності із зазначенням найменування виду діяльності та коду за КВЕД</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10.72 [2010]Виробництво сухарiв i сухого печива; виробництво борошняних кондитерських виробiв, тортiв i тiстечок тривалого зберiгання, 47.11 [2010]Роздрiбна торгiвля в неспецiалiзованихмагазинах переважно продуктами харчування, напоями та тютюновими вироба</w:t>
            </w:r>
            <w:r>
              <w:rPr>
                <w:rFonts w:eastAsia="Times New Roman" w:cs="Times New Roman"/>
                <w:color w:val="000000"/>
                <w:sz w:val="24"/>
                <w:szCs w:val="24"/>
              </w:rPr>
              <w:t>ми, 46.17 [2010]Дiяльнiсть посередникiв у торгiвлi продуктами харчування, напоями та тютюновими виробами</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10. Органи управління підприємства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Органами управлiння Товариства є: Загальнi збори акцiонерiв, Наглядова рада Товариства. Виконавчим органом Това</w:t>
            </w:r>
            <w:r>
              <w:rPr>
                <w:rFonts w:eastAsia="Times New Roman" w:cs="Times New Roman"/>
                <w:color w:val="000000"/>
                <w:sz w:val="24"/>
                <w:szCs w:val="24"/>
              </w:rPr>
              <w:t>риства, який здiйснює управлiння поточною дiяльнiстю Товариства є Генеральний директор. Органом Товариства, який здiйснює перевiрку фiнансово - господарської дiяльностi Товариства, є Ревiзiйна комiсiя.</w:t>
            </w:r>
          </w:p>
        </w:tc>
      </w:tr>
      <w:tr w:rsidR="00000000">
        <w:tc>
          <w:tcPr>
            <w:tcW w:w="0" w:type="auto"/>
            <w:gridSpan w:val="2"/>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11. Банки, що обслуговують емітента:</w:t>
            </w:r>
          </w:p>
        </w:tc>
      </w:tr>
      <w:tr w:rsidR="00000000">
        <w:tc>
          <w:tcPr>
            <w:tcW w:w="0" w:type="auto"/>
            <w:gridSpan w:val="2"/>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839"/>
              <w:gridCol w:w="126"/>
            </w:tblGrid>
            <w:tr w:rsidR="00000000">
              <w:trPr>
                <w:jc w:val="center"/>
              </w:trPr>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найменування банку (філії, відділення банку), який обслуговує емітента за поточним рахунком у національній валюті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rPr>
                <w:jc w:val="center"/>
              </w:trPr>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 МФО банку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rPr>
                <w:jc w:val="center"/>
              </w:trPr>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поточний рахунок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rPr>
                <w:jc w:val="center"/>
              </w:trPr>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найменування банку (філії, відділення банку), який обслуговує емітента за поточним рахунком в іноземній валюті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rPr>
                <w:jc w:val="center"/>
              </w:trPr>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5) МФО банку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rPr>
                <w:jc w:val="center"/>
              </w:trPr>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6) поточний рахунок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bl>
          <w:p w:rsidR="00000000" w:rsidRDefault="00D47FC6">
            <w:pPr>
              <w:jc w:val="center"/>
              <w:rPr>
                <w:rFonts w:eastAsia="Times New Roman" w:cs="Times New Roman"/>
                <w:color w:val="000000"/>
                <w:sz w:val="24"/>
                <w:szCs w:val="24"/>
              </w:rPr>
            </w:pPr>
          </w:p>
        </w:tc>
      </w:tr>
    </w:tbl>
    <w:p w:rsidR="00000000" w:rsidRDefault="00D47FC6">
      <w:pPr>
        <w:pStyle w:val="3"/>
        <w:rPr>
          <w:rFonts w:eastAsia="Times New Roman" w:cs="Times New Roman"/>
          <w:color w:val="000000"/>
        </w:rPr>
      </w:pPr>
      <w:r>
        <w:rPr>
          <w:rFonts w:eastAsia="Times New Roman" w:cs="Times New Roman"/>
          <w:color w:val="000000"/>
          <w:sz w:val="24"/>
          <w:szCs w:val="24"/>
        </w:rPr>
        <w:br w:type="page"/>
      </w:r>
      <w:r>
        <w:rPr>
          <w:rFonts w:eastAsia="Times New Roman" w:cs="Times New Roman"/>
          <w:color w:val="000000"/>
        </w:rPr>
        <w:t>VI. Інформація про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91"/>
        <w:gridCol w:w="6934"/>
      </w:tblGrid>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Посада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Генеральний директор</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СО 001889 26.11.1998 Дарницьким РУГУ МВС України в м. Києвi</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Рік народження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1975</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5. Освіта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Вища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6. Стаж керівної роботи (років)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13</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д/н</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8. Опис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Змiн у персональному складi посадових осiб за звiтний перiод не було. Непогашеної судимостi за корисливi та посадовi злочини посадова особа емiтента не має. Стаж керiвної роботи (рокiв) - 13рокiв.</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Посада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Головний бухгалтер</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Данилюк Василь Антонович</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Паспортні дані фізичної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СС 088093 05.06.1996 Iвано</w:t>
            </w:r>
            <w:r>
              <w:rPr>
                <w:rFonts w:eastAsia="Times New Roman" w:cs="Times New Roman"/>
                <w:color w:val="000000"/>
                <w:sz w:val="24"/>
                <w:szCs w:val="24"/>
              </w:rPr>
              <w:t>-Франкiвським МУВС МВС в Iвано-Франкiвської областi</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Рік народження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1971</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5. Освіта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Вища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6. Стаж керівної роботи (років)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Головний бухгалтер ТОВ "Де Вiта"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8. Опис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Непогашеної судимостi за корисливi та посадовi злочини посадова особа емiтента не має. Стаж керiвної роботи (рокiв) - 15. Наказом Генерального директора ПрАТ "Кондитерська фабрика "Лагода" №3947 вiд 02.07.2013р., на пiдставi заяви про звiльнення з посади г</w:t>
            </w:r>
            <w:r>
              <w:rPr>
                <w:rFonts w:eastAsia="Times New Roman" w:cs="Times New Roman"/>
                <w:color w:val="000000"/>
                <w:sz w:val="24"/>
                <w:szCs w:val="24"/>
              </w:rPr>
              <w:t>оловного бухгалтера з 02.07.2013р., звiльнено за власним бажанням.</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Посада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В.о. головного бухгалтера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2.Прізвище, ім’я, по батькові фізичної особи або повне найменування юридичної особи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Паспортні дані фізичної</w:t>
            </w:r>
            <w:r>
              <w:rPr>
                <w:rFonts w:eastAsia="Times New Roman" w:cs="Times New Roman"/>
                <w:color w:val="000000"/>
                <w:sz w:val="24"/>
                <w:szCs w:val="24"/>
              </w:rPr>
              <w:t xml:space="preserve"> особи (серія, номер, дата видачі, орган, який видав)* або код за ЄДРПОУ юридичної особи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МЕ 873996 22.05.2008 Подiльським РУ ГУ МВС України в мiстi Києвi</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Рік народження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1978</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5. Освіта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Вища, Нацiональний технiчний унiверситет "КПI"</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6. Стаж керівної роботи (років)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7</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7. Найменування підприємства та попередня посада, яку займав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ТОВ "Бурба", головний бухгалтер</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8. Опис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xml:space="preserve">Стаж керiвної роботи (рокiв) - 7. </w:t>
            </w:r>
            <w:r>
              <w:rPr>
                <w:rFonts w:eastAsia="Times New Roman" w:cs="Times New Roman"/>
                <w:color w:val="000000"/>
                <w:sz w:val="24"/>
                <w:szCs w:val="24"/>
              </w:rPr>
              <w:t>Призначено Наказом Генерального директора ПрАТ «Кондитерська фабрика «Лагода» №3992 вiд 03.07.2013р. На посаду виконуючого обов’язки головного бухгалтера ПрАТ «Кондитерська фабрика «Лагода» з 03.07.2013 р. з випробувальним термiном 3 мiсяцi. Посадова особа</w:t>
            </w:r>
            <w:r>
              <w:rPr>
                <w:rFonts w:eastAsia="Times New Roman" w:cs="Times New Roman"/>
                <w:color w:val="000000"/>
                <w:sz w:val="24"/>
                <w:szCs w:val="24"/>
              </w:rPr>
              <w:t xml:space="preserve"> часткою у статутному капiталi Товариства не володiє, непогашеної судимостi за корисливi та посадовi злочини не має.</w:t>
            </w:r>
          </w:p>
        </w:tc>
      </w:tr>
    </w:tbl>
    <w:p w:rsidR="00000000" w:rsidRDefault="00D47FC6">
      <w:pPr>
        <w:pStyle w:val="3"/>
        <w:rPr>
          <w:rFonts w:eastAsia="Times New Roman" w:cs="Times New Roman"/>
          <w:color w:val="000000"/>
        </w:rPr>
      </w:pPr>
      <w:r>
        <w:rPr>
          <w:rFonts w:eastAsia="Times New Roman" w:cs="Times New Roman"/>
          <w:color w:val="000000"/>
        </w:rPr>
        <w:t>VII.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3913"/>
        <w:gridCol w:w="6412"/>
      </w:tblGrid>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Найменування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Публiчне акцiонерне товариство "Нацiональний депозитарiй України"</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 Організаційно-правова форма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Kод за ЄДРПОУ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30370711</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Місцезнаходження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вул. Грiнченка 3, м. Київ, Україна, 01001</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Лiцензiя №АВ581322</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25.05.2011</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7. Міжміський код та телефон/факс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044 279-13-25, 279-65-40 044 279-13-22</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8. Вид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Юридична особа, яка здiйснює професiйну депозитарну дiяльнiсть з ведення реєстру власникiв iменних цiнних паперiв</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9. Опис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ПАТ " Нацiональний депозитарiй України " здiйснює ведення реєстру власникiв iменних цiнних паперiв</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Найменування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Товариство з обмеженою вiдповiдальнiстю "Прiоритет Сек'юрiтiз"</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 Організаційно-правова форма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xml:space="preserve">Товариство з обмеженою відповідальністю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Kод за ЄДРПОУ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23163399</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Місцезнаходження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пр-т Возз'єднання, 7-А, м. Київ, 02160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серiя АВ №456996</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13.04.2009</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7. Міжміський код та телефон/факс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0445582563 0445582563</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8. Вид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Юридична особа, яка здiйснює професiйну депозитарну дiяльнiсть зберiгача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9. Опис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Зберiгач цiнних паперiв у якого вiдкрито рахунки в цiнних паперах власникам акцiй.</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Найменування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Аудиторська фiрма "Хорта" у формi ТОВ</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 Організаційно-правова форма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xml:space="preserve">Товариство з обмеженою відповідальністю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Kод за ЄДРПОУ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23456576</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Місцезнаходження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вул. Анрi Барбюса, 11/2 оф. 65, м. Київ, 03150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Свiдоцтво №0826</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26.01.2001</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7. Міжміський код та телефон/факс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0445216427 0445216427</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8. Вид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Аудитор (аудиторськa фiрмa), якa надає аудиторськi послуги емiтенту</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9. Опис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АФ "Хорта" надає емiтенту аудиторськi послуги</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Найменування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Товариство з обмеженою вiдповiдальнiстю "РЮРIК"</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 Організаційно-правова форма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xml:space="preserve">Товариство з обмеженою відповідальністю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Kод за ЄДРПОУ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16480462</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Місцезнаходження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вул. Артема, 52-А, м. Київ, 04053</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12.04.2010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7. Міжміський код та телефон/факс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0442054411 0442054411</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8. Вид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Юридична особа, яка уповноважена здiйснювати рейтингову оцiнку емiтента та/або його цiнних паперiв</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9. Опис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Рейтингове агенство здiйснює рейтингову оцiнку цiнних паперiв емiтентiв</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Найменування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Публiчне акцiонерне товариство "Фондова бiржа "Перспектива"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 Організаційно-правова форма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Kод за ЄДРПОУ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33718227</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Місцезнаходження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49000, Днiпропетровська обл., м. Днiпропетровськ, вул. Ленiна, буд. 30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серiя АВ №483591</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31.08.2009</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7. Міжміський код та телефон/факс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0563739784 0563739784</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8. Вид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Дiяльнiсть з органiзацiї торгiвлi на фондовому ринку (фондова бiржа)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9. Опис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Здiйснює торгiвлю цiнними паперами емiтента на фондовому ринку</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1. Найменування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Товариство з обмеженою вiдповiдальнiстю "АБСОЛЮТ ФIНАНС"</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2. Організаційно-правова форма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xml:space="preserve">Товариство з обмеженою відповідальністю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3. Kод за ЄДРПОУ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37815436</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4. Місцезнаходження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03150, м. Київ, вул. Предславинська, 11-А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5. Номер ліцензії або іншого документа на цей вид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АГ №580103</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6. Дата видачі ліцензії або іншого документа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20.12.2011</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7. Міжміський код та телефон/факс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д/н д/н</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8. Вид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Юридична особа, яка здiйснює професiйну депозитарну дiяльнiсть зберiгача</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9. Опис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Зберiгач цiнних паперiв у якого вiдкрито рахунки в цiнних паперах власникам акцiй.</w:t>
            </w:r>
          </w:p>
        </w:tc>
      </w:tr>
    </w:tbl>
    <w:p w:rsidR="00000000" w:rsidRDefault="00D47FC6">
      <w:pPr>
        <w:rPr>
          <w:rFonts w:eastAsia="Times New Roman" w:cs="Times New Roman"/>
          <w:color w:val="000000"/>
          <w:sz w:val="24"/>
          <w:szCs w:val="24"/>
        </w:rPr>
        <w:sectPr w:rsidR="00000000">
          <w:pgSz w:w="11907" w:h="16840"/>
          <w:pgMar w:top="1134" w:right="851" w:bottom="851" w:left="851" w:header="0" w:footer="0" w:gutter="0"/>
          <w:cols w:space="708"/>
          <w:docGrid w:linePitch="360"/>
        </w:sectPr>
      </w:pPr>
    </w:p>
    <w:p w:rsidR="00000000" w:rsidRDefault="00D47FC6">
      <w:pPr>
        <w:pStyle w:val="3"/>
        <w:rPr>
          <w:rFonts w:eastAsia="Times New Roman" w:cs="Times New Roman"/>
          <w:color w:val="000000"/>
        </w:rPr>
      </w:pPr>
      <w:r>
        <w:rPr>
          <w:rFonts w:eastAsia="Times New Roman" w:cs="Times New Roman"/>
          <w:color w:val="000000"/>
        </w:rPr>
        <w:t>VIII. Відомості про цінні папери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 Інформація про випуски акцій емітента</w:t>
            </w:r>
          </w:p>
        </w:tc>
      </w:tr>
    </w:tbl>
    <w:p w:rsidR="00000000" w:rsidRDefault="00D47FC6">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210"/>
        <w:gridCol w:w="1326"/>
        <w:gridCol w:w="1715"/>
        <w:gridCol w:w="2045"/>
        <w:gridCol w:w="1845"/>
        <w:gridCol w:w="1845"/>
        <w:gridCol w:w="1404"/>
        <w:gridCol w:w="1161"/>
        <w:gridCol w:w="1351"/>
        <w:gridCol w:w="1350"/>
      </w:tblGrid>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Дата реєстрації випуску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Номер свідоцтва про реєстрацію випуску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органу, що зареєстрував випуск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Міжнародний ідентифікаційний номер</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Тип цінного паперу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Форма існування та форма випуску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Номінальна вартість акцій (грн.)</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Кількість акцій (штук)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Загальна номінальна вартість (грн.)</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Частка у статутному капіталі (у відсотках)</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9</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10</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02.11.2010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576/10/1/10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Територiальне управлiння Державної комiсiї з цiнних паперiв та фондового ринку в м. Києвi та Київськiй областi</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UA1021871009</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Акція проста бездокументарна іменна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xml:space="preserve">Бездокументарні іменні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558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31545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17602110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100</w:t>
            </w:r>
          </w:p>
        </w:tc>
      </w:tr>
      <w:tr w:rsidR="00000000">
        <w:tc>
          <w:tcPr>
            <w:tcW w:w="0" w:type="auto"/>
            <w:gridSpan w:val="2"/>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Опис</w:t>
            </w:r>
          </w:p>
        </w:tc>
        <w:tc>
          <w:tcPr>
            <w:tcW w:w="0" w:type="auto"/>
            <w:gridSpan w:val="8"/>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21.01.2013 р. позачерговими загальними зборами акцiонерiв прийнято рiшення про розмiщення цiнних паперiв на суму, що перевищує 25 вiдсоткiв статутного капiталу. Буде розмiщено 22 940 штук акцiй на загальну суму 12800520,00 грн. Спосiб розмiщення – приватне</w:t>
            </w:r>
            <w:r>
              <w:rPr>
                <w:rFonts w:eastAsia="Times New Roman" w:cs="Times New Roman"/>
                <w:color w:val="000000"/>
                <w:sz w:val="24"/>
                <w:szCs w:val="24"/>
              </w:rPr>
              <w:t xml:space="preserve"> розмiщення. 24.09.2013р. Видано тимчасове свiдоцтво №144/1/2013-Т про випуск акцiй.</w:t>
            </w:r>
          </w:p>
        </w:tc>
      </w:tr>
    </w:tbl>
    <w:p w:rsidR="00000000" w:rsidRDefault="00D47FC6">
      <w:pPr>
        <w:rPr>
          <w:rFonts w:eastAsia="Times New Roman" w:cs="Times New Roman"/>
          <w:color w:val="000000"/>
          <w:sz w:val="24"/>
          <w:szCs w:val="24"/>
        </w:rPr>
        <w:sectPr w:rsidR="00000000">
          <w:pgSz w:w="16840" w:h="11907" w:orient="landscape"/>
          <w:pgMar w:top="1134" w:right="1134"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2. Інформація про облігації емітента </w:t>
            </w:r>
          </w:p>
        </w:tc>
      </w:tr>
    </w:tbl>
    <w:p w:rsidR="00000000" w:rsidRDefault="00D47FC6">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210"/>
        <w:gridCol w:w="1326"/>
        <w:gridCol w:w="1715"/>
        <w:gridCol w:w="1347"/>
        <w:gridCol w:w="1404"/>
        <w:gridCol w:w="1161"/>
        <w:gridCol w:w="1845"/>
        <w:gridCol w:w="1351"/>
        <w:gridCol w:w="1303"/>
        <w:gridCol w:w="1260"/>
        <w:gridCol w:w="1474"/>
        <w:gridCol w:w="1294"/>
      </w:tblGrid>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Дата реєстрації випуску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Номер свідоцтва про реєстрацію випуску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органу, що зареєстрував випуск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Облігації (відсоткові, цільові, дисконтні)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Номінальна вартість (грн.)</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Кількість у випуску (штук)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Форма існування та форма випуску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Загальна номінальна вартість (грн.)</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Процентна ставка (у відсотках)</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Термін виплати процентів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Сума виплаченого процентного доходу за звітний період (грн.)</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Дата погашення облігацій</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9</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12</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18.03.2011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47/2/11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Державна комiсiя з цiнних паперiв та фондового ринку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відсоткові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135000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xml:space="preserve">Бездокументарні іменні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135000000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з 1 по 15 числа наступного мiсяця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1559745.78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31.05.2020</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Опис</w:t>
            </w:r>
          </w:p>
        </w:tc>
        <w:tc>
          <w:tcPr>
            <w:tcW w:w="0" w:type="auto"/>
            <w:gridSpan w:val="11"/>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Облiгацiї iменнi вiдсотковi ПрАТ "Кондитерська фабрика "Лагода" випущено серiєю А - 135 000 штук. Спосiб розмiщення: Вiдкрите розмiщення облiгацiй серiї А.</w:t>
            </w:r>
          </w:p>
        </w:tc>
      </w:tr>
    </w:tbl>
    <w:p w:rsidR="00000000" w:rsidRDefault="00D47FC6">
      <w:pPr>
        <w:rPr>
          <w:rFonts w:eastAsia="Times New Roman" w:cs="Times New Roman"/>
          <w:color w:val="000000"/>
          <w:sz w:val="24"/>
          <w:szCs w:val="24"/>
        </w:rPr>
        <w:sectPr w:rsidR="00000000">
          <w:pgSz w:w="16840" w:h="11907" w:orient="landscape"/>
          <w:pgMar w:top="1134" w:right="1134" w:bottom="851" w:left="851" w:header="0" w:footer="0" w:gutter="0"/>
          <w:cols w:space="720"/>
        </w:sectPr>
      </w:pPr>
    </w:p>
    <w:p w:rsidR="00000000" w:rsidRDefault="00D47FC6">
      <w:pPr>
        <w:pStyle w:val="3"/>
        <w:rPr>
          <w:rFonts w:eastAsia="Times New Roman" w:cs="Times New Roman"/>
          <w:color w:val="000000"/>
        </w:rPr>
      </w:pPr>
      <w:r>
        <w:rPr>
          <w:rFonts w:eastAsia="Times New Roman" w:cs="Times New Roman"/>
          <w:color w:val="000000"/>
        </w:rPr>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 Інформац</w:t>
            </w:r>
            <w:r>
              <w:rPr>
                <w:rFonts w:eastAsia="Times New Roman" w:cs="Times New Roman"/>
                <w:b/>
                <w:bCs/>
                <w:color w:val="000000"/>
                <w:sz w:val="24"/>
                <w:szCs w:val="24"/>
              </w:rPr>
              <w:t>ія про зобов'язання емітента</w:t>
            </w:r>
          </w:p>
        </w:tc>
      </w:tr>
    </w:tbl>
    <w:p w:rsidR="00000000" w:rsidRDefault="00D47FC6">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333"/>
        <w:gridCol w:w="1686"/>
        <w:gridCol w:w="2132"/>
        <w:gridCol w:w="2624"/>
        <w:gridCol w:w="1550"/>
      </w:tblGrid>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Види зобов'язань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Дата виникнення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Непогашена частина боргу (тис. грн.)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Відсоток за користування коштами (відсоток річних)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Дата погашення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Кредити банку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4785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5"/>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у тому числі(за кожним кредитом):</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ПАТ ОТП Банк договiр №CR10-134/28-2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15.09.2010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1059</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11.75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13.09.2013</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Фiлiя ПАТ Унiкредит Банк Договiр №054-СВ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13.11.2007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478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30.09.2013</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ПАТ ОТП Банк договiр №CR10-134/28-2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15.09.2010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1103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11.75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13.09.2013</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ПАТ Унiверсал Банк Договiр №527/13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15.07.2013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2145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17.15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14.07.201</w:t>
            </w:r>
            <w:r>
              <w:rPr>
                <w:rFonts w:eastAsia="Times New Roman" w:cs="Times New Roman"/>
                <w:color w:val="000000"/>
                <w:sz w:val="24"/>
                <w:szCs w:val="24"/>
              </w:rPr>
              <w:t>4</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Зобов'язання за цінними паперами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87087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у тому числі:</w:t>
            </w:r>
          </w:p>
        </w:tc>
        <w:tc>
          <w:tcPr>
            <w:tcW w:w="0" w:type="auto"/>
            <w:gridSpan w:val="4"/>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облігаціями (за кожним власним випуском):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87087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Облiгацiї iменнi вiдсотковi серiї 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18.03.2011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87087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31.05.202</w:t>
            </w: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іпотечними цінними паперами (за кожним власним випуском):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сертифікатами ФОН (за кожним власним випуском):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векселями (всього)</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іншими цінними паперами (у тому числі за похідними цінними паперами)(за кожним видом):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фінансовими інвестиціями в корпоративні права (за кожним видом):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Податкові зобов'язання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241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Фінансова допомога на зворотній основі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зобов'язання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44301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Усього зобов'язань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136414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Опис:</w:t>
            </w:r>
          </w:p>
        </w:tc>
        <w:tc>
          <w:tcPr>
            <w:tcW w:w="0" w:type="auto"/>
            <w:gridSpan w:val="4"/>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На 30.09.2013р. облiковуються наступнi зобов'язання: iншi довгостроковi фiнансовi зобов'язання - 87087 тис.грн., довгостроковi забезпечення - 18 тис. грн., короткостроковi кредити банкiв - 8575 тис.грн., поточна кредиторська заборгованiсть за товари, робот</w:t>
            </w:r>
            <w:r>
              <w:rPr>
                <w:rFonts w:eastAsia="Times New Roman" w:cs="Times New Roman"/>
                <w:color w:val="000000"/>
                <w:sz w:val="24"/>
                <w:szCs w:val="24"/>
              </w:rPr>
              <w:t>и, послуги - 23094 тис.грн., поточна кредиторська заборгованiсть за розрахунками з бюджетом - 241 тис. грн., поточна кредиторська заборгованiсть за розрахунками зi страхування - 760 тис. грн., поточна кредиторська заборгованiсть за розрахунками з оплати пр</w:t>
            </w:r>
            <w:r>
              <w:rPr>
                <w:rFonts w:eastAsia="Times New Roman" w:cs="Times New Roman"/>
                <w:color w:val="000000"/>
                <w:sz w:val="24"/>
                <w:szCs w:val="24"/>
              </w:rPr>
              <w:t>ацi - 1635 тис.грн., поточна кредиторська заборгованiсть за одержаними авансами - 4 тис.грн., iншi поточнi зобов'язання - 15000 тис. грн.</w:t>
            </w:r>
          </w:p>
        </w:tc>
      </w:tr>
    </w:tbl>
    <w:p w:rsidR="00000000" w:rsidRDefault="00D47FC6">
      <w:pPr>
        <w:rPr>
          <w:rFonts w:eastAsia="Times New Roman" w:cs="Times New Roman"/>
          <w:color w:val="000000"/>
          <w:sz w:val="24"/>
          <w:szCs w:val="24"/>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 Інформація про обсяги виробництва та реалізації основних видів продукції.</w:t>
            </w:r>
          </w:p>
        </w:tc>
      </w:tr>
    </w:tbl>
    <w:p w:rsidR="00000000" w:rsidRDefault="00D47FC6">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800"/>
        <w:gridCol w:w="1892"/>
        <w:gridCol w:w="2285"/>
        <w:gridCol w:w="1657"/>
        <w:gridCol w:w="2156"/>
        <w:gridCol w:w="2221"/>
        <w:gridCol w:w="1659"/>
        <w:gridCol w:w="2305"/>
      </w:tblGrid>
      <w:tr w:rsidR="00000000">
        <w:tc>
          <w:tcPr>
            <w:tcW w:w="800" w:type="dxa"/>
            <w:vMerge w:val="restar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з/п</w:t>
            </w:r>
          </w:p>
        </w:tc>
        <w:tc>
          <w:tcPr>
            <w:tcW w:w="0" w:type="auto"/>
            <w:vMerge w:val="restar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Основні види продукції*</w:t>
            </w:r>
          </w:p>
        </w:tc>
        <w:tc>
          <w:tcPr>
            <w:tcW w:w="0" w:type="auto"/>
            <w:gridSpan w:val="3"/>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Обсяг виробництва</w:t>
            </w:r>
          </w:p>
        </w:tc>
        <w:tc>
          <w:tcPr>
            <w:tcW w:w="0" w:type="auto"/>
            <w:gridSpan w:val="3"/>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Обсяг реалізованої продукції</w:t>
            </w:r>
          </w:p>
        </w:tc>
      </w:tr>
      <w:tr w:rsidR="00000000">
        <w:tc>
          <w:tcPr>
            <w:tcW w:w="0" w:type="auto"/>
            <w:vMerge/>
            <w:vAlign w:val="center"/>
            <w:hideMark/>
          </w:tcPr>
          <w:p w:rsidR="00000000" w:rsidRDefault="00D47FC6">
            <w:pPr>
              <w:rPr>
                <w:rFonts w:eastAsia="Times New Roman" w:cs="Times New Roman"/>
                <w:b/>
                <w:bCs/>
                <w:color w:val="000000"/>
                <w:sz w:val="24"/>
                <w:szCs w:val="24"/>
              </w:rPr>
            </w:pPr>
          </w:p>
        </w:tc>
        <w:tc>
          <w:tcPr>
            <w:tcW w:w="0" w:type="auto"/>
            <w:vMerge/>
            <w:vAlign w:val="center"/>
            <w:hideMark/>
          </w:tcPr>
          <w:p w:rsidR="00000000" w:rsidRDefault="00D47FC6">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у натуральній формі (фізична од. вим.**)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у грошовій формі (тис.грн.)</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у відсотках до всієї виробленої продукції</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у натуральній формі (фізична од. вим.)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у грошовій формі (тис. грн.)</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у відсотках до всієї реалізованої продукції</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8</w:t>
            </w:r>
          </w:p>
        </w:tc>
      </w:tr>
      <w:tr w:rsidR="00000000">
        <w:tc>
          <w:tcPr>
            <w:tcW w:w="800" w:type="dxa"/>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Вафлi ваговi в асортиментi</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301,94т</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3281.77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10.34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286,84т</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4514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9.28</w:t>
            </w:r>
          </w:p>
        </w:tc>
      </w:tr>
      <w:tr w:rsidR="00000000">
        <w:tc>
          <w:tcPr>
            <w:tcW w:w="800" w:type="dxa"/>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Печиво вагове в асортиментi</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1431,46т</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12337.07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38.88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1456,81т</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21198.5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43.59</w:t>
            </w:r>
          </w:p>
        </w:tc>
      </w:tr>
      <w:tr w:rsidR="00000000">
        <w:tc>
          <w:tcPr>
            <w:tcW w:w="800" w:type="dxa"/>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Печиво фасоване в асортиментi</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1447,45т</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13444.37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42.36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1386,07т</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21088.45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43.36</w:t>
            </w:r>
          </w:p>
        </w:tc>
      </w:tr>
    </w:tbl>
    <w:p w:rsidR="00000000" w:rsidRDefault="00D47FC6">
      <w:pPr>
        <w:rPr>
          <w:rFonts w:eastAsia="Times New Roman" w:cs="Times New Roman"/>
          <w:color w:val="000000"/>
          <w:sz w:val="24"/>
          <w:szCs w:val="24"/>
        </w:rPr>
        <w:sectPr w:rsidR="00000000">
          <w:pgSz w:w="16840" w:h="11907" w:orient="landscape"/>
          <w:pgMar w:top="1134" w:right="1134"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 Інформація про собівартість реалізованої продукції</w:t>
            </w:r>
          </w:p>
        </w:tc>
      </w:tr>
    </w:tbl>
    <w:p w:rsidR="00000000" w:rsidRDefault="00D47FC6">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0"/>
        <w:gridCol w:w="5321"/>
        <w:gridCol w:w="4004"/>
      </w:tblGrid>
      <w:tr w:rsidR="00000000">
        <w:tc>
          <w:tcPr>
            <w:tcW w:w="1000" w:type="dxa"/>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 з/п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Склад витрат*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Відсоток від загальної собівартості реалізованої продукції (у відсотках) </w:t>
            </w:r>
          </w:p>
        </w:tc>
      </w:tr>
      <w:tr w:rsidR="00000000">
        <w:tc>
          <w:tcPr>
            <w:tcW w:w="1000" w:type="dxa"/>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1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2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3 </w:t>
            </w:r>
          </w:p>
        </w:tc>
      </w:tr>
      <w:tr w:rsidR="00000000">
        <w:tc>
          <w:tcPr>
            <w:tcW w:w="1000" w:type="dxa"/>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Сировина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57.01</w:t>
            </w:r>
          </w:p>
        </w:tc>
      </w:tr>
      <w:tr w:rsidR="00000000">
        <w:tc>
          <w:tcPr>
            <w:tcW w:w="1000" w:type="dxa"/>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Витрати на оплату працi</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19.88</w:t>
            </w:r>
          </w:p>
        </w:tc>
      </w:tr>
      <w:tr w:rsidR="00000000">
        <w:tc>
          <w:tcPr>
            <w:tcW w:w="1000" w:type="dxa"/>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Вартiсть придбаних послуг, прямо пов'язаних з виробництвом товарiв, виконанням робiт, надання послуг</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11.85</w:t>
            </w:r>
          </w:p>
        </w:tc>
      </w:tr>
      <w:tr w:rsidR="00000000">
        <w:tc>
          <w:tcPr>
            <w:tcW w:w="1000" w:type="dxa"/>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Енергоресурси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5.8</w:t>
            </w:r>
          </w:p>
        </w:tc>
      </w:tr>
      <w:tr w:rsidR="00000000">
        <w:tc>
          <w:tcPr>
            <w:tcW w:w="1000" w:type="dxa"/>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Iншi витрати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5.46</w:t>
            </w:r>
          </w:p>
        </w:tc>
      </w:tr>
    </w:tbl>
    <w:p w:rsidR="00000000" w:rsidRDefault="00D47FC6">
      <w:pPr>
        <w:rPr>
          <w:rFonts w:eastAsia="Times New Roman" w:cs="Times New Roman"/>
          <w:color w:val="000000"/>
          <w:sz w:val="24"/>
          <w:szCs w:val="24"/>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2013 | 10 | 01</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D47FC6">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Територія</w:t>
            </w:r>
          </w:p>
        </w:tc>
        <w:tc>
          <w:tcPr>
            <w:tcW w:w="0" w:type="auto"/>
            <w:tcBorders>
              <w:bottom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right"/>
              <w:rPr>
                <w:rFonts w:eastAsia="Times New Roman" w:cs="Times New Roman"/>
                <w:color w:val="000000"/>
                <w:sz w:val="24"/>
                <w:szCs w:val="24"/>
              </w:rPr>
            </w:pPr>
            <w:r>
              <w:rPr>
                <w:rFonts w:eastAsia="Times New Roman" w:cs="Times New Roman"/>
                <w:color w:val="000000"/>
                <w:sz w:val="24"/>
                <w:szCs w:val="24"/>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3222210100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Організаційно-правова форма господарювання</w:t>
            </w:r>
          </w:p>
        </w:tc>
        <w:tc>
          <w:tcPr>
            <w:tcW w:w="0" w:type="auto"/>
            <w:tcBorders>
              <w:bottom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right"/>
              <w:rPr>
                <w:rFonts w:eastAsia="Times New Roman" w:cs="Times New Roman"/>
                <w:color w:val="000000"/>
                <w:sz w:val="24"/>
                <w:szCs w:val="24"/>
              </w:rPr>
            </w:pPr>
            <w:r>
              <w:rPr>
                <w:rFonts w:eastAsia="Times New Roman" w:cs="Times New Roman"/>
                <w:color w:val="000000"/>
                <w:sz w:val="24"/>
                <w:szCs w:val="24"/>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230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Вид економічної діяльності</w:t>
            </w:r>
          </w:p>
        </w:tc>
        <w:tc>
          <w:tcPr>
            <w:tcW w:w="0" w:type="auto"/>
            <w:tcBorders>
              <w:bottom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right"/>
              <w:rPr>
                <w:rFonts w:eastAsia="Times New Roman" w:cs="Times New Roman"/>
                <w:color w:val="000000"/>
                <w:sz w:val="24"/>
                <w:szCs w:val="24"/>
              </w:rPr>
            </w:pPr>
            <w:r>
              <w:rPr>
                <w:rFonts w:eastAsia="Times New Roman" w:cs="Times New Roman"/>
                <w:color w:val="000000"/>
                <w:sz w:val="24"/>
                <w:szCs w:val="24"/>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10.72</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Середня кількість працівників</w:t>
            </w:r>
          </w:p>
        </w:tc>
        <w:tc>
          <w:tcPr>
            <w:tcW w:w="0" w:type="auto"/>
            <w:tcBorders>
              <w:bottom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943</w:t>
            </w:r>
          </w:p>
        </w:tc>
        <w:tc>
          <w:tcPr>
            <w:tcW w:w="0" w:type="auto"/>
            <w:gridSpan w:val="2"/>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Адреса</w:t>
            </w:r>
          </w:p>
        </w:tc>
        <w:tc>
          <w:tcPr>
            <w:tcW w:w="0" w:type="auto"/>
            <w:tcBorders>
              <w:bottom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Фрунзе, 99, м. Кагарлик, Кагарлицький р-н, Київська обл., 09200</w:t>
            </w:r>
          </w:p>
        </w:tc>
        <w:tc>
          <w:tcPr>
            <w:tcW w:w="0" w:type="auto"/>
            <w:gridSpan w:val="2"/>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gridSpan w:val="2"/>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bl>
    <w:p w:rsidR="00000000" w:rsidRDefault="00D47FC6">
      <w:pPr>
        <w:rPr>
          <w:rFonts w:eastAsia="Times New Roman" w:cs="Times New Roman"/>
          <w:color w:val="000000"/>
          <w:sz w:val="24"/>
          <w:szCs w:val="24"/>
        </w:rPr>
      </w:pPr>
    </w:p>
    <w:p w:rsidR="00000000" w:rsidRDefault="00D47FC6">
      <w:pPr>
        <w:pStyle w:val="3"/>
        <w:rPr>
          <w:rFonts w:eastAsia="Times New Roman" w:cs="Times New Roman"/>
          <w:color w:val="000000"/>
        </w:rPr>
      </w:pPr>
      <w:r>
        <w:rPr>
          <w:rFonts w:eastAsia="Times New Roman" w:cs="Times New Roman"/>
          <w:color w:val="000000"/>
        </w:rPr>
        <w:t>Баланс (Звіт про фінансовий стан)</w:t>
      </w:r>
      <w:r>
        <w:rPr>
          <w:rFonts w:eastAsia="Times New Roman" w:cs="Times New Roman"/>
          <w:color w:val="000000"/>
        </w:rPr>
        <w:br/>
        <w:t>на 30.09.2013 р.</w:t>
      </w:r>
    </w:p>
    <w:p w:rsidR="00000000" w:rsidRDefault="00D47FC6">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Актив</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Код рядка</w:t>
            </w:r>
          </w:p>
        </w:tc>
        <w:tc>
          <w:tcPr>
            <w:tcW w:w="75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На початок звітного періоду</w:t>
            </w:r>
          </w:p>
        </w:tc>
        <w:tc>
          <w:tcPr>
            <w:tcW w:w="75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На кінець звітного періоду</w:t>
            </w:r>
          </w:p>
        </w:tc>
        <w:tc>
          <w:tcPr>
            <w:tcW w:w="75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На дату переходу на міжнародні стандарти фінансової звітності</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5</w:t>
            </w:r>
          </w:p>
        </w:tc>
      </w:tr>
      <w:tr w:rsidR="00000000">
        <w:tc>
          <w:tcPr>
            <w:tcW w:w="0" w:type="auto"/>
            <w:gridSpan w:val="5"/>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I. Необоротні активи</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Нематеріальні активи: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123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1260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1001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285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1645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накопичена амортизація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1002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385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Незавершені капітальні інвестиції</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842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Основні засоби: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45696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42602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1011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113194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113255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знос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1012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67498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70653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Інвестиційна нерухомість: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1016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знос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1017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Довгострокові біологічні активи: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1020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1021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накопичена амортизація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1022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Довгострокові фінансові інвестиції:</w:t>
            </w:r>
            <w:r>
              <w:rPr>
                <w:rFonts w:eastAsia="Times New Roman" w:cs="Times New Roman"/>
                <w:color w:val="000000"/>
                <w:sz w:val="24"/>
                <w:szCs w:val="24"/>
              </w:rPr>
              <w:br/>
            </w:r>
            <w:r>
              <w:rPr>
                <w:rFonts w:eastAsia="Times New Roman" w:cs="Times New Roman"/>
                <w:color w:val="000000"/>
                <w:sz w:val="24"/>
                <w:szCs w:val="24"/>
              </w:rPr>
              <w:t>які обліковуються за методом участі в капіталі інших підприємств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1030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фінансові інвестиції</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1035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5735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86139</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Довгострокова дебіторська заборгованість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1040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Відстрочені податкові активи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1045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Гудвіл</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Відстрочені аквізиційні витрати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1060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Залишок коштів у централізованих страхових резервних фондах</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1065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необоротні активи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1090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Усього за розділом I</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1095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51554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130858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5"/>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II. Оборотні активи</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Запаси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21968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20415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Виробничі запаси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1101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7527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5630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Незавершене виробництво</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1102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82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Готова продукція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1103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7619</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5086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Товари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1104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6740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9486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Поточні біологічні активи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Депозити перестрахування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Векселі одержані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1120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Дебіторська заборгованість за продукцію, товари, роботи, послуги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1125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41618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39430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Дебіторська заборгованість за розрахунками:</w:t>
            </w:r>
            <w:r>
              <w:rPr>
                <w:rFonts w:eastAsia="Times New Roman" w:cs="Times New Roman"/>
                <w:color w:val="000000"/>
                <w:sz w:val="24"/>
                <w:szCs w:val="24"/>
              </w:rPr>
              <w:br/>
              <w:t>за виданими авансами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1130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6041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7357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 бюджетом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1135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535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984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у тому числі з податку на прибуток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1136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192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 нарахованих доходів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1140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із внутрішніх розрахунків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1145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Інша поточна дебіторська заборгованість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1155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1619</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1635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Поточні фінансові інвестиції</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1160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Гроші та їх еквіваленти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1165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1233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Готівка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1166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Рахунки в банках</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1167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1233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Витрати майбутніх періодів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Частка перестраховика у страхових резервах</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1180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у тому числі в:</w:t>
            </w:r>
            <w:r>
              <w:rPr>
                <w:rFonts w:eastAsia="Times New Roman" w:cs="Times New Roman"/>
                <w:color w:val="000000"/>
                <w:sz w:val="24"/>
                <w:szCs w:val="24"/>
              </w:rPr>
              <w:br/>
              <w:t>резервах довгострокових зобов’язань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1181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резервах збитків або резервах належних виплат</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1182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резервах незароблених премій</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1183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інших страхових резервах</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1184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оборотні активи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1190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628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840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Усього за розділом II</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1195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72525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71894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III. Необоротні активи, утримувані для продажу, та групи вибуття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1200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Баланс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1300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124079</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202752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bl>
    <w:p w:rsidR="00000000" w:rsidRDefault="00D47FC6">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Пасив</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Код рядка</w:t>
            </w:r>
          </w:p>
        </w:tc>
        <w:tc>
          <w:tcPr>
            <w:tcW w:w="75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На початок звітного періоду</w:t>
            </w:r>
          </w:p>
        </w:tc>
        <w:tc>
          <w:tcPr>
            <w:tcW w:w="75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На кінець звітного періоду</w:t>
            </w:r>
          </w:p>
        </w:tc>
        <w:tc>
          <w:tcPr>
            <w:tcW w:w="75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На дату переходу на міжнародні стандарти фінансової звітності</w:t>
            </w:r>
          </w:p>
        </w:tc>
      </w:tr>
      <w:tr w:rsidR="00000000">
        <w:tc>
          <w:tcPr>
            <w:tcW w:w="0" w:type="auto"/>
            <w:gridSpan w:val="5"/>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I. Власний капітал</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Зареєстрований (пайовий) капітал</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17602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17602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Внески до незареєстрованого статутного капіталу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1401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Капітал у дооцінках</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35978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33894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Додатковий капітал</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Емісійний дохід</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1411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Накопичені курсові різниці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1412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Резервний капітал</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3870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3870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Нерозподілений прибуток (непокритий збиток)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1420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2326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10972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Неоплачений капітал</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1425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Вилучений капітал</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1430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резерви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1435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Усього за розділом I</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1495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59776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66338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5"/>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II. Довгострокові зобов’язання і забезпечення</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Відстрочені податкові зобов’язання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Пенсійні зобов’язання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Довгострокові кредити банків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довгострокові зобов’язання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10917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87087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Довгострокові забезпечення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1520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Довгострокові забезпечення витрат персоналу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1521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Цільове фінансування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1525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Благодійна допомога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1526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Страхові резерви, у тому числі: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1530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резерв довгострокових зобов’язань; (на початок звітного періоду)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1531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резерв збитків або резерв належних виплат; (на початок звітного періоду)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1532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резерв незароблених премій; (на початок звітного періоду)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1533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страхові резерви; (на початок звітного періоду)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1534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Інвестиційні контракти;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1535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Призовий фонд</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1540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Резерв на виплату джек-поту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1545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Усього за розділом II</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1595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10947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87105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5"/>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IІІ. Поточні зобов’язання і забезпечення</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Короткострокові кредити банків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14663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8575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Векселі видані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Поточна кредиторська заборгованість:</w:t>
            </w:r>
            <w:r>
              <w:rPr>
                <w:rFonts w:eastAsia="Times New Roman" w:cs="Times New Roman"/>
                <w:color w:val="000000"/>
                <w:sz w:val="24"/>
                <w:szCs w:val="24"/>
              </w:rPr>
              <w:br/>
              <w:t>за довгостроковими зобов’язаннями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товари, роботи, послуги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15504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23094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розрахунками з бюджетом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1620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256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241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у тому числі з податку на прибуток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1621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розрахунками зі страхування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1625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739</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760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розрахунками з оплати праці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1630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1563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1635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одержаними авансами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1635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362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розрахунками з учасниками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1640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із внутрішніх розрахунків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1645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 страховою діяльністю</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Поточні забезпечення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1660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Доходи майбутніх періодів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1665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Відстрочені комісійні доходи від перестраховиків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поточні зобов’язання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1690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20269</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15000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Усього за розділом IІІ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1695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53356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49309</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ІV. Зобов’язання, пов’язані з необоротними активами, утримуваними для продажу, та групами вибуття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1700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V. Чиста вартість активів недержавного пенсійного фонду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1800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Баланс</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1900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124079</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202752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bl>
    <w:p w:rsidR="00000000" w:rsidRDefault="00D47FC6">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w:t>
            </w:r>
            <w:r>
              <w:rPr>
                <w:rFonts w:eastAsia="Times New Roman" w:cs="Times New Roman"/>
                <w:color w:val="000000"/>
                <w:sz w:val="24"/>
                <w:szCs w:val="24"/>
              </w:rPr>
              <w:t>єстрованим 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D47FC6">
      <w:pPr>
        <w:rPr>
          <w:rFonts w:eastAsia="Times New Roman" w:cs="Times New Roman"/>
          <w:vanish/>
          <w:color w:val="000000"/>
          <w:sz w:val="24"/>
          <w:szCs w:val="24"/>
        </w:rPr>
      </w:pPr>
      <w:r>
        <w:rPr>
          <w:rFonts w:eastAsia="Times New Roman" w:cs="Times New Roman"/>
          <w:color w:val="000000"/>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2013 | 10 | 01</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D47FC6">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bl>
    <w:p w:rsidR="00000000" w:rsidRDefault="00D47FC6">
      <w:pPr>
        <w:rPr>
          <w:rFonts w:eastAsia="Times New Roman" w:cs="Times New Roman"/>
          <w:color w:val="000000"/>
          <w:sz w:val="24"/>
          <w:szCs w:val="24"/>
        </w:rPr>
      </w:pPr>
    </w:p>
    <w:p w:rsidR="00000000" w:rsidRDefault="00D47FC6">
      <w:pPr>
        <w:pStyle w:val="3"/>
        <w:rPr>
          <w:rFonts w:eastAsia="Times New Roman" w:cs="Times New Roman"/>
          <w:color w:val="000000"/>
        </w:rPr>
      </w:pPr>
      <w:r>
        <w:rPr>
          <w:rFonts w:eastAsia="Times New Roman" w:cs="Times New Roman"/>
          <w:color w:val="000000"/>
        </w:rPr>
        <w:t>Звіт про фінансові результати (Звіт про сукупний дохід)</w:t>
      </w:r>
      <w:r>
        <w:rPr>
          <w:rFonts w:eastAsia="Times New Roman" w:cs="Times New Roman"/>
          <w:color w:val="000000"/>
        </w:rPr>
        <w:br/>
        <w:t>за 3 квартал 2013 р.</w:t>
      </w:r>
    </w:p>
    <w:p w:rsidR="00000000" w:rsidRDefault="00D47FC6">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I. ФІНАНСОВІ РЕЗУЛЬТАТИ</w:t>
            </w:r>
          </w:p>
        </w:tc>
      </w:tr>
    </w:tbl>
    <w:p w:rsidR="00000000" w:rsidRDefault="00D47FC6">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Стаття </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Код рядка </w:t>
            </w: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За звітний період </w:t>
            </w: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За аналогічний період попереднього року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Чистий дохід від реалізації продукції (товарів, робіт, послуг)</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156957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184126</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Чисті зароблені страхові премії</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Премії підписані, валова сума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2011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Премії, передані у перестрахування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2012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Зміна резерву незароблених премій, валова сума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2013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Зміна частки перестраховиків у резерві незароблених премій</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2014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Собівартість реалізованої продукції (товарів, робіт, послуг)</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( 122682 )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( 143272 )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Чисті понесені збитки за страховими виплатами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b/>
                <w:bCs/>
                <w:color w:val="000000"/>
                <w:sz w:val="24"/>
                <w:szCs w:val="24"/>
              </w:rPr>
              <w:t>Валовий:</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2090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34275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40854</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Дохід (витрати) від зміни у резервах довгострокових зобов’язань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Дохід (витрати) від зміни інших страхових резервів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Зміна інших страхових резервів, валова сума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2111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Зміна частки перестраховиків в інших страхових резервах</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2112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операційні доходи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2120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663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38390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Дохід від зміни вартості активів, які оцінюються за справедливою вартістю</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2121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Дохід від первісного визнання біологічних активів і сільськогосподарської продукції</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2122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Адміністративні витрати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2130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( 6538 )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( 5303 )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Витрати на збут</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( 17589 )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( 17149 )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операційні витрати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2180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( 1163 )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( 38877 )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Витрат від зміни вартості активів, які оцінюються за справедливою вартістю</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2181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Витрат від первісного визнання біологічних активів і сільськогосподарської продукції</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2182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b/>
                <w:bCs/>
                <w:color w:val="000000"/>
                <w:sz w:val="24"/>
                <w:szCs w:val="24"/>
              </w:rPr>
              <w:t>Фінансовий результат від операційної діяльності:</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2190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9648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17915</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Дохід від участі в капіталі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2200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фінансові доходи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2220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232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951</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доходи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2240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21062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299855</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Дохід від благодійної допомоги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2241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Фінансові витрати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2250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( 3316 )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( 19632 )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Втрати від участі в капіталі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2255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витрати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2270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( 18980 )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( 297257 )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Прибуток (збиток) від впливу інфляції на монетарні статті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2275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b/>
                <w:bCs/>
                <w:color w:val="000000"/>
                <w:sz w:val="24"/>
                <w:szCs w:val="24"/>
              </w:rPr>
              <w:t>Фінансовий результат до оподаткування:</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2290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8646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1832</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 </w:t>
            </w:r>
            <w:r>
              <w:rPr>
                <w:rFonts w:eastAsia="Times New Roman" w:cs="Times New Roman"/>
                <w:color w:val="000000"/>
                <w:sz w:val="24"/>
                <w:szCs w:val="24"/>
              </w:rPr>
              <w:t>збиток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2295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Витрати (дохід) з податку на прибуток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2300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Прибуток (збиток) від припиненої діяльності після оподаткування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2305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b/>
                <w:bCs/>
                <w:color w:val="000000"/>
                <w:sz w:val="24"/>
                <w:szCs w:val="24"/>
              </w:rPr>
              <w:t>Чистий фінансовий результат:</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2350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8646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1832</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2355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bl>
    <w:p w:rsidR="00000000" w:rsidRDefault="00D47FC6">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II. СУКУПНИЙ ДОХІД</w:t>
            </w:r>
          </w:p>
        </w:tc>
      </w:tr>
    </w:tbl>
    <w:p w:rsidR="00000000" w:rsidRDefault="00D47FC6">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Стаття </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Код рядка </w:t>
            </w: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За звітний період </w:t>
            </w: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За аналогічний період попереднього року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Дооцінка (уцінка) необоротних активів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2400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Дооцінка (уцінка) фінансових інструментів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2405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Накопичені курсові різниці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2410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Частка іншого сукупного доходу асоційованих та спільних підприємств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2415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Інший сукупний дохід</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2445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Інший сукупний дохід до оподаткування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2450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Податок на прибуток, пов’язаний з іншим сукупним доходом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2455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Інший сукупний дохід після оподаткування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2460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Сукупний дохід (сума рядків 2350, 2355 та 2460)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2465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8646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1832</w:t>
            </w:r>
          </w:p>
        </w:tc>
      </w:tr>
    </w:tbl>
    <w:p w:rsidR="00000000" w:rsidRDefault="00D47FC6">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III. ЕЛЕМЕНТИ ОПЕРАЦІЙНИХ ВИТРАТ</w:t>
            </w:r>
          </w:p>
        </w:tc>
      </w:tr>
    </w:tbl>
    <w:p w:rsidR="00000000" w:rsidRDefault="00D47FC6">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Матеріальні затрати</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2500</w:t>
            </w: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69699</w:t>
            </w: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88114</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Витрати на оплату праці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2505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15160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19000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Відрахування на соціальні заходи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2510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5618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7005</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Амортизація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2515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3473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3447</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операційні витрати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2520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25407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37066</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Разом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2550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119357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154632</w:t>
            </w:r>
          </w:p>
        </w:tc>
      </w:tr>
    </w:tbl>
    <w:p w:rsidR="00000000" w:rsidRDefault="00D47FC6">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ІV. РОЗРАХУНОК ПОКАЗНИКІВ ПРИБУТКОВОСТІ АКЦІЙ</w:t>
            </w:r>
          </w:p>
        </w:tc>
      </w:tr>
    </w:tbl>
    <w:p w:rsidR="00000000" w:rsidRDefault="00D47FC6">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Середньорічна кількість простих акцій</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2600</w:t>
            </w: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Скоригована середньорічна кількість простих акцій</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2605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Чистий прибуток (збиток) на одну просту акцію</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2610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Скоригований чистий прибуток (збиток) на одну просту акцію</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2615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Дивіденди на одну просту акцію</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2650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D47FC6">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xml:space="preserve">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зареєстрованим </w:t>
            </w:r>
            <w:r>
              <w:rPr>
                <w:rFonts w:eastAsia="Times New Roman" w:cs="Times New Roman"/>
                <w:color w:val="000000"/>
                <w:sz w:val="24"/>
                <w:szCs w:val="24"/>
              </w:rPr>
              <w:t>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D47FC6">
      <w:pPr>
        <w:rPr>
          <w:rFonts w:eastAsia="Times New Roman" w:cs="Times New Roman"/>
          <w:vanish/>
          <w:color w:val="000000"/>
          <w:sz w:val="24"/>
          <w:szCs w:val="24"/>
        </w:rPr>
      </w:pPr>
      <w:r>
        <w:rPr>
          <w:rFonts w:eastAsia="Times New Roman" w:cs="Times New Roman"/>
          <w:color w:val="000000"/>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2013 | 10 | 01</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D47FC6">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bl>
    <w:p w:rsidR="00000000" w:rsidRDefault="00D47FC6">
      <w:pPr>
        <w:rPr>
          <w:rFonts w:eastAsia="Times New Roman" w:cs="Times New Roman"/>
          <w:color w:val="000000"/>
          <w:sz w:val="24"/>
          <w:szCs w:val="24"/>
        </w:rPr>
      </w:pPr>
    </w:p>
    <w:p w:rsidR="00000000" w:rsidRDefault="00D47FC6">
      <w:pPr>
        <w:pStyle w:val="3"/>
        <w:rPr>
          <w:rFonts w:eastAsia="Times New Roman" w:cs="Times New Roman"/>
          <w:color w:val="000000"/>
        </w:rPr>
      </w:pPr>
      <w:r>
        <w:rPr>
          <w:rFonts w:eastAsia="Times New Roman" w:cs="Times New Roman"/>
          <w:color w:val="000000"/>
        </w:rPr>
        <w:t>Звіт про рух грошових коштів (за прямим методом)</w:t>
      </w:r>
      <w:r>
        <w:rPr>
          <w:rFonts w:eastAsia="Times New Roman" w:cs="Times New Roman"/>
          <w:color w:val="000000"/>
        </w:rPr>
        <w:br/>
        <w:t>за 3 квартал 2013 р.</w:t>
      </w:r>
    </w:p>
    <w:p w:rsidR="00000000" w:rsidRDefault="00D47FC6">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Стаття </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Код рядка </w:t>
            </w: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За звітний період </w:t>
            </w: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За аналогічний період попереднього року </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1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2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3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4 </w:t>
            </w:r>
          </w:p>
        </w:tc>
      </w:tr>
      <w:tr w:rsidR="00000000">
        <w:tc>
          <w:tcPr>
            <w:tcW w:w="0" w:type="auto"/>
            <w:gridSpan w:val="4"/>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I. Рух коштів у результаті операційної діяльності</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w:t>
            </w:r>
            <w:r>
              <w:rPr>
                <w:rFonts w:eastAsia="Times New Roman" w:cs="Times New Roman"/>
                <w:color w:val="000000"/>
                <w:sz w:val="24"/>
                <w:szCs w:val="24"/>
              </w:rPr>
              <w:br/>
              <w:t>Реалізації продукції (товарів, робіт, послуг)</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3000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155305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Повернення податків і зборів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у тому числі податку на додану вартість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3006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Цільового фінансування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отримання субсидій, дотацій</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3011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авансів від покупців і замовників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повернення авансів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3020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відсотків за залишками коштів на поточних рахунках</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3025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боржників неустойки (штрафів, пені)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3035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операційної оренди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3040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отримання роялті, авторських винагород</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3045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страхових премій</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фінансових установ від повернення позик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3055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3095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132119</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оплату:</w:t>
            </w:r>
            <w:r>
              <w:rPr>
                <w:rFonts w:eastAsia="Times New Roman" w:cs="Times New Roman"/>
                <w:color w:val="000000"/>
                <w:sz w:val="24"/>
                <w:szCs w:val="24"/>
              </w:rPr>
              <w:br/>
              <w:t>Товарів (робіт, послуг)</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3100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( 139677 )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b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Праці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( 13326 )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Відрахувань на соціальні заходи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( 6287 )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Зобов'язань з податків і зборів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( 2361 )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оплату зобов'язань з податку на прибуток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3116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оплату зобов'язань з податку на додану вартість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3117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оплату зобов'язань з інших податків і зборів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3118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оплату авансів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3135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 xml:space="preserve">Витрачання на оплату повернення авансів/td&gt;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3140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оплату цільових внесків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3145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оплату зобов’язань за страховими контрактами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 xml:space="preserve">Витрачання фінансових установ на надання позик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3155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витрачання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3190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( 119286 )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операційної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3195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6913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4"/>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II. Рух коштів у результаті інвестиційної діяльності</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реалізації:</w:t>
            </w:r>
            <w:r>
              <w:rPr>
                <w:rFonts w:eastAsia="Times New Roman" w:cs="Times New Roman"/>
                <w:color w:val="000000"/>
                <w:sz w:val="24"/>
                <w:szCs w:val="24"/>
              </w:rPr>
              <w:br/>
              <w:t>фінансових інвестицій</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отриманих:</w:t>
            </w:r>
            <w:r>
              <w:rPr>
                <w:rFonts w:eastAsia="Times New Roman" w:cs="Times New Roman"/>
                <w:color w:val="000000"/>
                <w:sz w:val="24"/>
                <w:szCs w:val="24"/>
              </w:rPr>
              <w:br/>
              <w:t>відсотків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дивідендів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3220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224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деривативів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3225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погашення позик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3230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вибуття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3235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придбання:</w:t>
            </w:r>
            <w:r>
              <w:rPr>
                <w:rFonts w:eastAsia="Times New Roman" w:cs="Times New Roman"/>
                <w:color w:val="000000"/>
                <w:sz w:val="24"/>
                <w:szCs w:val="24"/>
              </w:rPr>
              <w:br/>
            </w:r>
            <w:r>
              <w:rPr>
                <w:rFonts w:eastAsia="Times New Roman" w:cs="Times New Roman"/>
                <w:color w:val="000000"/>
                <w:sz w:val="24"/>
                <w:szCs w:val="24"/>
              </w:rPr>
              <w:t>фінансових інвестицій</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3255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3260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Виплати за деривативами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надання позик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3275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придбання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3280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3290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інвестиційної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3295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232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4"/>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III. Рух коштів у результаті фінансової діяльності</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w:t>
            </w:r>
            <w:r>
              <w:rPr>
                <w:rFonts w:eastAsia="Times New Roman" w:cs="Times New Roman"/>
                <w:color w:val="000000"/>
                <w:sz w:val="24"/>
                <w:szCs w:val="24"/>
              </w:rPr>
              <w:br/>
              <w:t>Власного капіталу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Отримання позик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28553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продажу частки в дочірньому підприємстві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3340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w:t>
            </w:r>
            <w:r>
              <w:rPr>
                <w:rFonts w:eastAsia="Times New Roman" w:cs="Times New Roman"/>
                <w:color w:val="000000"/>
                <w:sz w:val="24"/>
                <w:szCs w:val="24"/>
              </w:rPr>
              <w:br/>
              <w:t>Викуп власних акцій</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3345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Погашення позик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34566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Сплату дивідендів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3355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сплату відсотків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3360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сплату заборгованості з фінансової оренди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3365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придбання частки в дочірньому підприємстві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виплати неконтрольованим часткам у дочірніх підприємствах</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3375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3390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( 15 )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фінансової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3395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-6028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Чистий рух грошових коштів за звітний період</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3400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1117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Залишок коштів на початок року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3405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116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Вплив зміни валютних курсів на залишок коштів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3410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Залишок коштів на кінець року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3415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1233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D47FC6">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xml:space="preserve">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зареєстрованим </w:t>
            </w:r>
            <w:r>
              <w:rPr>
                <w:rFonts w:eastAsia="Times New Roman" w:cs="Times New Roman"/>
                <w:color w:val="000000"/>
                <w:sz w:val="24"/>
                <w:szCs w:val="24"/>
              </w:rPr>
              <w:t>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D47FC6">
      <w:pPr>
        <w:rPr>
          <w:rFonts w:eastAsia="Times New Roman" w:cs="Times New Roman"/>
          <w:color w:val="000000"/>
          <w:sz w:val="24"/>
          <w:szCs w:val="24"/>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2013 | 10 | 01</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D47FC6">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bl>
    <w:p w:rsidR="00000000" w:rsidRDefault="00D47FC6">
      <w:pPr>
        <w:rPr>
          <w:rFonts w:eastAsia="Times New Roman" w:cs="Times New Roman"/>
          <w:color w:val="000000"/>
          <w:sz w:val="24"/>
          <w:szCs w:val="24"/>
        </w:rPr>
      </w:pPr>
    </w:p>
    <w:p w:rsidR="00000000" w:rsidRDefault="00D47FC6">
      <w:pPr>
        <w:pStyle w:val="3"/>
        <w:rPr>
          <w:rFonts w:eastAsia="Times New Roman" w:cs="Times New Roman"/>
          <w:color w:val="000000"/>
        </w:rPr>
      </w:pPr>
      <w:r>
        <w:rPr>
          <w:rFonts w:eastAsia="Times New Roman" w:cs="Times New Roman"/>
          <w:color w:val="000000"/>
        </w:rPr>
        <w:t>Звіт про рух грошових коштів (за непрямим методом)</w:t>
      </w:r>
      <w:r>
        <w:rPr>
          <w:rFonts w:eastAsia="Times New Roman" w:cs="Times New Roman"/>
          <w:color w:val="000000"/>
        </w:rPr>
        <w:br/>
        <w:t>за 3 квартал 2013 р.</w:t>
      </w:r>
    </w:p>
    <w:p w:rsidR="00000000" w:rsidRDefault="00D47FC6">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Стаття </w:t>
            </w:r>
          </w:p>
        </w:tc>
        <w:tc>
          <w:tcPr>
            <w:tcW w:w="500" w:type="pct"/>
            <w:vMerge w:val="restar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Код рядка </w:t>
            </w:r>
          </w:p>
        </w:tc>
        <w:tc>
          <w:tcPr>
            <w:tcW w:w="1500" w:type="pct"/>
            <w:gridSpan w:val="2"/>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За звітний період </w:t>
            </w:r>
          </w:p>
        </w:tc>
        <w:tc>
          <w:tcPr>
            <w:tcW w:w="1500" w:type="pct"/>
            <w:gridSpan w:val="2"/>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За аналогічний період попереднього року </w:t>
            </w:r>
          </w:p>
        </w:tc>
      </w:tr>
      <w:tr w:rsidR="00000000">
        <w:tc>
          <w:tcPr>
            <w:tcW w:w="0" w:type="auto"/>
            <w:vMerge/>
            <w:vAlign w:val="center"/>
            <w:hideMark/>
          </w:tcPr>
          <w:p w:rsidR="00000000" w:rsidRDefault="00D47FC6">
            <w:pPr>
              <w:rPr>
                <w:rFonts w:eastAsia="Times New Roman" w:cs="Times New Roman"/>
                <w:b/>
                <w:bCs/>
                <w:color w:val="000000"/>
                <w:sz w:val="24"/>
                <w:szCs w:val="24"/>
              </w:rPr>
            </w:pPr>
          </w:p>
        </w:tc>
        <w:tc>
          <w:tcPr>
            <w:tcW w:w="0" w:type="auto"/>
            <w:vMerge/>
            <w:vAlign w:val="center"/>
            <w:hideMark/>
          </w:tcPr>
          <w:p w:rsidR="00000000" w:rsidRDefault="00D47FC6">
            <w:pP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надходження </w:t>
            </w:r>
          </w:p>
        </w:tc>
        <w:tc>
          <w:tcPr>
            <w:tcW w:w="75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видаток </w:t>
            </w:r>
          </w:p>
        </w:tc>
        <w:tc>
          <w:tcPr>
            <w:tcW w:w="75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надходження </w:t>
            </w:r>
          </w:p>
        </w:tc>
        <w:tc>
          <w:tcPr>
            <w:tcW w:w="75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видаток </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1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2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3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4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5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6 </w:t>
            </w:r>
          </w:p>
        </w:tc>
      </w:tr>
      <w:tr w:rsidR="00000000">
        <w:tc>
          <w:tcPr>
            <w:tcW w:w="0" w:type="auto"/>
            <w:gridSpan w:val="6"/>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I. Рух коштів у результаті операційної діяльності</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Прибуток (збиток) від звичайної діяльності до оподаткування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Коригування на:</w:t>
            </w:r>
            <w:r>
              <w:rPr>
                <w:rFonts w:eastAsia="Times New Roman" w:cs="Times New Roman"/>
                <w:color w:val="000000"/>
                <w:sz w:val="24"/>
                <w:szCs w:val="24"/>
              </w:rPr>
              <w:br/>
              <w:t>амортизацію необоротних активів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збільшення (зменшення) забезпечень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збиток (прибуток) від нереалізованих курсових різниць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збиток (прибуток) від неопераційної діяльності та інших негрошових операцій</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3520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Прибуток (збиток) від участі в капіталі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3521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Зміна вартості активів, які оцінюються за справедливою вартістю, та дохід (витрати) від первісного визнання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3522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Збиток (прибуток) від реалізації необоротних активів, утримуваних для продажу та груп вибуття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3523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Збиток (прибуток) від реалізації фінансових інвестицій</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3524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Зменшення (відновлення) корисності необоротних активів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3526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Фінансові витрати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3540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Зменшення (збільшення) оборотних активів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Збільшення (зменшення) запасів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3551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Збільшення (зменшення) поточних біологічних активів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3552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Збільшення (зменшення) дебіторської заборгованості за продукцію, товари, роботи, послуги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3553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Зменшення (збільшення) іншої поточної дебіторської заборгованості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3554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Зменшення (збільшення) витрат майбутніх періодів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3556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Зменшення (збільшення) інших оборотних активів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3557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Збільшення (зменшення) поточних зобов'язань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3560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Грошові кошти від операційної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товари, роботи, послуги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3561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розрахунками з бюджетом</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3562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розрахунками зі страхування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3563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розрахунками з оплати праці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3564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Збільшення (зменшення) доходів майбутніх періодів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3566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Збільшення (зменшення) інших поточних зобов’язань</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3567</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Сплачений податок на прибуток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3580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Сплачені відсотки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3585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операційної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3195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4"/>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II. Рух коштів у результаті інвестиційної діяльності</w:t>
            </w:r>
          </w:p>
        </w:tc>
        <w:tc>
          <w:tcPr>
            <w:tcW w:w="0" w:type="auto"/>
            <w:vAlign w:val="center"/>
            <w:hideMark/>
          </w:tcPr>
          <w:p w:rsidR="00000000" w:rsidRDefault="00D47FC6">
            <w:pPr>
              <w:rPr>
                <w:rFonts w:ascii="Times New Roman" w:eastAsia="Times New Roman" w:hAnsi="Times New Roman" w:cs="Times New Roman"/>
              </w:rPr>
            </w:pPr>
          </w:p>
        </w:tc>
        <w:tc>
          <w:tcPr>
            <w:tcW w:w="0" w:type="auto"/>
            <w:vAlign w:val="center"/>
            <w:hideMark/>
          </w:tcPr>
          <w:p w:rsidR="00000000" w:rsidRDefault="00D47FC6">
            <w:pPr>
              <w:rPr>
                <w:rFonts w:ascii="Times New Roman" w:eastAsia="Times New Roman" w:hAnsi="Times New Roman" w:cs="Times New Roman"/>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реалізації:</w:t>
            </w:r>
            <w:r>
              <w:rPr>
                <w:rFonts w:eastAsia="Times New Roman" w:cs="Times New Roman"/>
                <w:color w:val="000000"/>
                <w:sz w:val="24"/>
                <w:szCs w:val="24"/>
              </w:rPr>
              <w:br/>
              <w:t>фінансових інвестицій</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отриманих:</w:t>
            </w:r>
            <w:r>
              <w:rPr>
                <w:rFonts w:eastAsia="Times New Roman" w:cs="Times New Roman"/>
                <w:color w:val="000000"/>
                <w:sz w:val="24"/>
                <w:szCs w:val="24"/>
              </w:rPr>
              <w:br/>
              <w:t>відсотків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дивідендів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3220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деривативів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3225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погашення позик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3230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вибуття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3235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придбання:</w:t>
            </w:r>
            <w:r>
              <w:rPr>
                <w:rFonts w:eastAsia="Times New Roman" w:cs="Times New Roman"/>
                <w:color w:val="000000"/>
                <w:sz w:val="24"/>
                <w:szCs w:val="24"/>
              </w:rPr>
              <w:br/>
            </w:r>
            <w:r>
              <w:rPr>
                <w:rFonts w:eastAsia="Times New Roman" w:cs="Times New Roman"/>
                <w:color w:val="000000"/>
                <w:sz w:val="24"/>
                <w:szCs w:val="24"/>
              </w:rPr>
              <w:t>фінансових інвестицій</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3255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3260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Виплати за деривативами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надання позик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3275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придбання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3280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3290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інвестиційної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3295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4"/>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III. Рух коштів у результаті фінансової діяльності</w:t>
            </w:r>
          </w:p>
        </w:tc>
        <w:tc>
          <w:tcPr>
            <w:tcW w:w="0" w:type="auto"/>
            <w:vAlign w:val="center"/>
            <w:hideMark/>
          </w:tcPr>
          <w:p w:rsidR="00000000" w:rsidRDefault="00D47FC6">
            <w:pPr>
              <w:rPr>
                <w:rFonts w:ascii="Times New Roman" w:eastAsia="Times New Roman" w:hAnsi="Times New Roman" w:cs="Times New Roman"/>
              </w:rPr>
            </w:pPr>
          </w:p>
        </w:tc>
        <w:tc>
          <w:tcPr>
            <w:tcW w:w="0" w:type="auto"/>
            <w:vAlign w:val="center"/>
            <w:hideMark/>
          </w:tcPr>
          <w:p w:rsidR="00000000" w:rsidRDefault="00D47FC6">
            <w:pPr>
              <w:rPr>
                <w:rFonts w:ascii="Times New Roman" w:eastAsia="Times New Roman" w:hAnsi="Times New Roman" w:cs="Times New Roman"/>
              </w:rPr>
            </w:pP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w:t>
            </w:r>
            <w:r>
              <w:rPr>
                <w:rFonts w:eastAsia="Times New Roman" w:cs="Times New Roman"/>
                <w:color w:val="000000"/>
                <w:sz w:val="24"/>
                <w:szCs w:val="24"/>
              </w:rPr>
              <w:br/>
              <w:t>Власного капіталу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Отримання позик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Надходження від продажу частки в дочірньому підприємстві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3340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w:t>
            </w:r>
            <w:r>
              <w:rPr>
                <w:rFonts w:eastAsia="Times New Roman" w:cs="Times New Roman"/>
                <w:color w:val="000000"/>
                <w:sz w:val="24"/>
                <w:szCs w:val="24"/>
              </w:rPr>
              <w:br/>
              <w:t>Викуп власних акцій</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3345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Погашення позик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3350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Сплату дивідендів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3355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сплату відсотків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3360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сплату заборгованості з фінансової оренди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3365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придбання частки в дочірньому підприємстві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Витрачання на виплати неконтрольованим часткам у дочірніх підприємствах</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3375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3390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фінансової діяльності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3395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Чистий рух грошових коштів за звітний період</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3400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Залишок коштів на початок року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3405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Вплив зміни валютних курсів на залишок коштів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3410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Залишок коштів на кінець року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3415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D47FC6">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bl>
    <w:p w:rsidR="00000000" w:rsidRDefault="00D47FC6">
      <w:pPr>
        <w:rPr>
          <w:rFonts w:eastAsia="Times New Roman" w:cs="Times New Roman"/>
          <w:color w:val="000000"/>
          <w:sz w:val="24"/>
          <w:szCs w:val="24"/>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000000">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2013 | 10 | 01</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D47FC6">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p>
        </w:tc>
      </w:tr>
    </w:tbl>
    <w:p w:rsidR="00000000" w:rsidRDefault="00D47FC6">
      <w:pPr>
        <w:rPr>
          <w:rFonts w:eastAsia="Times New Roman" w:cs="Times New Roman"/>
          <w:color w:val="000000"/>
          <w:sz w:val="24"/>
          <w:szCs w:val="24"/>
        </w:rPr>
      </w:pPr>
    </w:p>
    <w:p w:rsidR="00000000" w:rsidRDefault="00D47FC6">
      <w:pPr>
        <w:pStyle w:val="3"/>
        <w:rPr>
          <w:rFonts w:eastAsia="Times New Roman" w:cs="Times New Roman"/>
          <w:color w:val="000000"/>
        </w:rPr>
      </w:pPr>
      <w:r>
        <w:rPr>
          <w:rFonts w:eastAsia="Times New Roman" w:cs="Times New Roman"/>
          <w:color w:val="000000"/>
        </w:rPr>
        <w:t>Звіт про власний капітал</w:t>
      </w:r>
      <w:r>
        <w:rPr>
          <w:rFonts w:eastAsia="Times New Roman" w:cs="Times New Roman"/>
          <w:color w:val="000000"/>
        </w:rPr>
        <w:br/>
        <w:t>за 3 квартал 2013 р.</w:t>
      </w:r>
    </w:p>
    <w:p w:rsidR="00000000" w:rsidRDefault="00D47FC6">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30"/>
        <w:gridCol w:w="1294"/>
        <w:gridCol w:w="1865"/>
        <w:gridCol w:w="1294"/>
        <w:gridCol w:w="1412"/>
        <w:gridCol w:w="1240"/>
        <w:gridCol w:w="1852"/>
        <w:gridCol w:w="1561"/>
        <w:gridCol w:w="1313"/>
        <w:gridCol w:w="1214"/>
      </w:tblGrid>
      <w:tr w:rsidR="00000000">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Стаття </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Код рядка </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Зареєстрований капітал </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Капітал у дооцінках </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Додатковий капітал </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Резервний капітал </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Нерозподілений прибуток (непокритий збиток) </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Неоплачений капітал </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Вилучений капітал </w:t>
            </w:r>
          </w:p>
        </w:tc>
        <w:tc>
          <w:tcPr>
            <w:tcW w:w="5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Всього </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1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2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3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4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5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6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7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8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9 </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 xml:space="preserve">10 </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Залишок на початок року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4000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17602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35978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3870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2326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59776</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b/>
                <w:bCs/>
                <w:color w:val="000000"/>
                <w:sz w:val="24"/>
                <w:szCs w:val="24"/>
              </w:rPr>
              <w:t>Коригування:</w:t>
            </w:r>
            <w:r>
              <w:rPr>
                <w:rFonts w:eastAsia="Times New Roman" w:cs="Times New Roman"/>
                <w:color w:val="000000"/>
                <w:sz w:val="24"/>
                <w:szCs w:val="24"/>
              </w:rPr>
              <w:br/>
              <w:t>Зміна облікової політики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4005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Виправлення помилок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4010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зміни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4090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Скоригований залишок на початок року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4095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17602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35978</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3870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2326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59776</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Чистий прибуток (збиток) за звітний період</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4100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8646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8646</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Інший сукупний дохід за звітний період</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4110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Дооцінка (уцінка) необоротних активів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4111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Дооцінка (уцінка) фінансових інструментів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4112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Накопичені курсові різниці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4113</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Частка іншого сукупного доходу асоційованих і спільних підприємств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4114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Інший сукупний дохід</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4116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b/>
                <w:bCs/>
                <w:color w:val="000000"/>
                <w:sz w:val="24"/>
                <w:szCs w:val="24"/>
              </w:rPr>
              <w:t>Розподіл прибутку:</w:t>
            </w:r>
            <w:r>
              <w:rPr>
                <w:rFonts w:eastAsia="Times New Roman" w:cs="Times New Roman"/>
                <w:color w:val="000000"/>
                <w:sz w:val="24"/>
                <w:szCs w:val="24"/>
              </w:rPr>
              <w:br/>
              <w:t>Виплати власникам (дивіденди)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Спрямування прибутку до зареєстрованого капіталу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4205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Відрахування до резервного капіталу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4210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Сума чистого прибутку, належна до бюджету відповідно до законодавства</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4215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Сума чистого прибутку на створення спеціальних (цільових) фондів</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4220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Сума чистого прибутку на матеріальне заохочення</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4225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b/>
                <w:bCs/>
                <w:color w:val="000000"/>
                <w:sz w:val="24"/>
                <w:szCs w:val="24"/>
              </w:rPr>
              <w:t>Внески учасників:</w:t>
            </w:r>
            <w:r>
              <w:rPr>
                <w:rFonts w:eastAsia="Times New Roman" w:cs="Times New Roman"/>
                <w:color w:val="000000"/>
                <w:sz w:val="24"/>
                <w:szCs w:val="24"/>
              </w:rPr>
              <w:br/>
            </w:r>
            <w:r>
              <w:rPr>
                <w:rFonts w:eastAsia="Times New Roman" w:cs="Times New Roman"/>
                <w:color w:val="000000"/>
                <w:sz w:val="24"/>
                <w:szCs w:val="24"/>
              </w:rPr>
              <w:t>Внески до капіталу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4240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Погашення заборгованості з капіталу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4245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Вилучення капіталу:</w:t>
            </w:r>
            <w:r>
              <w:rPr>
                <w:rFonts w:eastAsia="Times New Roman" w:cs="Times New Roman"/>
                <w:color w:val="000000"/>
                <w:sz w:val="24"/>
                <w:szCs w:val="24"/>
              </w:rPr>
              <w:br/>
              <w:t>Викуп акцій (часток)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4260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Перепродаж викуплених акцій (часток)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4265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Анулювання викуплених акцій (часток)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Вилучення частки в капіталі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4275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Зменшення номінальної вартості акцій</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4280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Інші зміни в капіталі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4290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-2084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-2084</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color w:val="000000"/>
                <w:sz w:val="24"/>
                <w:szCs w:val="24"/>
              </w:rPr>
            </w:pPr>
            <w:r>
              <w:rPr>
                <w:rFonts w:eastAsia="Times New Roman" w:cs="Times New Roman"/>
                <w:color w:val="000000"/>
                <w:sz w:val="24"/>
                <w:szCs w:val="24"/>
              </w:rPr>
              <w:t>Придбання (продаж) неконтрольованої частки в дочірньому підприємстві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4291</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Разом змін у капіталі</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4295</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-2084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8646</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6562</w:t>
            </w:r>
          </w:p>
        </w:tc>
      </w:tr>
      <w:tr w:rsidR="00000000">
        <w:tc>
          <w:tcPr>
            <w:tcW w:w="0" w:type="auto"/>
            <w:tcMar>
              <w:top w:w="60" w:type="dxa"/>
              <w:left w:w="60" w:type="dxa"/>
              <w:bottom w:w="60" w:type="dxa"/>
              <w:right w:w="60" w:type="dxa"/>
            </w:tcMar>
            <w:vAlign w:val="center"/>
            <w:hideMark/>
          </w:tcPr>
          <w:p w:rsidR="00000000" w:rsidRDefault="00D47FC6">
            <w:pPr>
              <w:rPr>
                <w:rFonts w:eastAsia="Times New Roman" w:cs="Times New Roman"/>
                <w:b/>
                <w:bCs/>
                <w:color w:val="000000"/>
                <w:sz w:val="24"/>
                <w:szCs w:val="24"/>
              </w:rPr>
            </w:pPr>
            <w:r>
              <w:rPr>
                <w:rFonts w:eastAsia="Times New Roman" w:cs="Times New Roman"/>
                <w:b/>
                <w:bCs/>
                <w:color w:val="000000"/>
                <w:sz w:val="24"/>
                <w:szCs w:val="24"/>
              </w:rPr>
              <w:t>Залишок на кінець року</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4300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17602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33894</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3870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10972</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66338</w:t>
            </w:r>
          </w:p>
        </w:tc>
      </w:tr>
    </w:tbl>
    <w:p w:rsidR="00000000" w:rsidRDefault="00D47FC6">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 xml:space="preserve">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зареєстрованим </w:t>
            </w:r>
            <w:r>
              <w:rPr>
                <w:rFonts w:eastAsia="Times New Roman" w:cs="Times New Roman"/>
                <w:color w:val="000000"/>
                <w:sz w:val="24"/>
                <w:szCs w:val="24"/>
              </w:rPr>
              <w:t>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D47FC6">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D47FC6">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D47FC6">
      <w:pPr>
        <w:rPr>
          <w:rFonts w:eastAsia="Times New Roman" w:cs="Times New Roman"/>
        </w:rPr>
      </w:pPr>
    </w:p>
    <w:sectPr w:rsidR="00000000">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D47FC6"/>
    <w:rsid w:val="00D4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eastAsiaTheme="minorEastAsia" w:hAnsi="Times" w:cstheme="minorBidi"/>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eastAsiaTheme="minorEastAsia" w:hAnsi="Times" w:cstheme="minorBidi"/>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5704</Words>
  <Characters>32517</Characters>
  <Application>Microsoft Macintosh Word</Application>
  <DocSecurity>0</DocSecurity>
  <Lines>270</Lines>
  <Paragraphs>76</Paragraphs>
  <ScaleCrop>false</ScaleCrop>
  <Company/>
  <LinksUpToDate>false</LinksUpToDate>
  <CharactersWithSpaces>38145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Kostya</cp:lastModifiedBy>
  <cp:revision>2</cp:revision>
  <dcterms:created xsi:type="dcterms:W3CDTF">2019-04-17T18:31:00Z</dcterms:created>
  <dcterms:modified xsi:type="dcterms:W3CDTF">2019-04-17T18:31:00Z</dcterms:modified>
</cp:coreProperties>
</file>