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75A2A">
      <w:pPr>
        <w:pStyle w:val="3"/>
        <w:rPr>
          <w:rFonts w:eastAsia="Times New Roman" w:cs="Times New Roman"/>
          <w:color w:val="000000"/>
        </w:rPr>
      </w:pPr>
      <w:bookmarkStart w:id="0" w:name="_GoBack"/>
      <w:bookmarkEnd w:id="0"/>
      <w:r>
        <w:rPr>
          <w:rFonts w:eastAsia="Times New Roman" w:cs="Times New Roman"/>
          <w:color w:val="000000"/>
        </w:rPr>
        <w:t>Титульний аркуш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Підтверджую ідентичність електронної та паперової форм інформації, що подається до Комісії, та достовірність інформації, наданої для розкриття в загальнодоступній інформаційній базі даних Комісії. </w:t>
            </w:r>
          </w:p>
        </w:tc>
      </w:tr>
    </w:tbl>
    <w:p w:rsidR="00000000" w:rsidRDefault="00C75A2A">
      <w:pPr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677"/>
        <w:gridCol w:w="2971"/>
        <w:gridCol w:w="677"/>
        <w:gridCol w:w="3750"/>
      </w:tblGrid>
      <w:tr w:rsidR="00000000">
        <w:tc>
          <w:tcPr>
            <w:tcW w:w="225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Генеральний директор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50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Кривов'яз Денис Васильович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Style w:val="small-text1"/>
                <w:rFonts w:eastAsia="Times New Roman" w:cs="Times New Roman"/>
                <w:color w:val="000000"/>
              </w:rPr>
              <w:t>(посада)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Style w:val="small-text1"/>
                <w:rFonts w:eastAsia="Times New Roman" w:cs="Times New Roman"/>
                <w:color w:val="000000"/>
              </w:rPr>
              <w:t>(підпис)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Style w:val="small-text1"/>
                <w:rFonts w:eastAsia="Times New Roman" w:cs="Times New Roman"/>
                <w:color w:val="000000"/>
              </w:rPr>
              <w:t>(прізвище та ініціали керівника)</w:t>
            </w:r>
          </w:p>
        </w:tc>
      </w:tr>
      <w:tr w:rsidR="00000000">
        <w:tc>
          <w:tcPr>
            <w:tcW w:w="0" w:type="auto"/>
            <w:gridSpan w:val="4"/>
            <w:vMerge w:val="restart"/>
            <w:tcMar>
              <w:top w:w="30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23.04.2014</w:t>
            </w:r>
          </w:p>
        </w:tc>
      </w:tr>
      <w:tr w:rsidR="00000000">
        <w:tc>
          <w:tcPr>
            <w:tcW w:w="0" w:type="auto"/>
            <w:gridSpan w:val="4"/>
            <w:vMerge/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Style w:val="small-text1"/>
                <w:rFonts w:eastAsia="Times New Roman" w:cs="Times New Roman"/>
                <w:color w:val="000000"/>
              </w:rPr>
              <w:t>(дата)</w:t>
            </w:r>
          </w:p>
        </w:tc>
      </w:tr>
    </w:tbl>
    <w:p w:rsidR="00000000" w:rsidRDefault="00C75A2A">
      <w:pPr>
        <w:pStyle w:val="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Квартальна інформація емітента цінних паперів</w:t>
      </w:r>
      <w:r>
        <w:rPr>
          <w:rFonts w:eastAsia="Times New Roman" w:cs="Times New Roman"/>
          <w:color w:val="000000"/>
        </w:rPr>
        <w:br/>
        <w:t xml:space="preserve">за 1 квартал 2014 року </w:t>
      </w:r>
    </w:p>
    <w:p w:rsidR="00000000" w:rsidRDefault="00C75A2A">
      <w:pPr>
        <w:pStyle w:val="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I. Загальні відомості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1. Повне найменування емітента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ПРИВАТНЕ АКЦIОНЕРНЕ ТОВАРИСТВО "КОНДИТЕРСЬКА ФАБРИКА "ЛАГОДА"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2. Організаційно-правова форма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Акціонерне товариство 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3. Код за ЄДРПОУ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32967502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4. Місцезнаходження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09200, м. Кагарлик, Кагарлицький р-н, Київська обл., Фрунзе, 99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5. Міжміський код, телефон та факс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0443937992 0443937992</w:t>
            </w:r>
          </w:p>
        </w:tc>
      </w:tr>
    </w:tbl>
    <w:p w:rsidR="00000000" w:rsidRDefault="00C75A2A">
      <w:pPr>
        <w:pStyle w:val="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II. Дані про дату та місце оприлюднення квартальної інформації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1"/>
        <w:gridCol w:w="1728"/>
        <w:gridCol w:w="2076"/>
        <w:gridCol w:w="1200"/>
      </w:tblGrid>
      <w:tr w:rsidR="00000000">
        <w:tc>
          <w:tcPr>
            <w:tcW w:w="0" w:type="auto"/>
            <w:gridSpan w:val="3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1. Квартальна інформація розміщена у загальнодоступній інформаційній базі даних Комісії</w:t>
            </w:r>
          </w:p>
        </w:tc>
        <w:tc>
          <w:tcPr>
            <w:tcW w:w="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23.04.2014</w:t>
            </w:r>
          </w:p>
        </w:tc>
      </w:tr>
      <w:tr w:rsidR="00000000">
        <w:tc>
          <w:tcPr>
            <w:tcW w:w="0" w:type="auto"/>
            <w:gridSpan w:val="3"/>
            <w:vMerge/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Style w:val="small-text1"/>
                <w:rFonts w:eastAsia="Times New Roman" w:cs="Times New Roman"/>
                <w:color w:val="000000"/>
              </w:rPr>
              <w:t>(дата)</w:t>
            </w:r>
          </w:p>
        </w:tc>
      </w:tr>
      <w:tr w:rsidR="00000000">
        <w:tc>
          <w:tcPr>
            <w:tcW w:w="0" w:type="auto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2. Квартальна інформація розміщена на сторінці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lagoda.com.ua</w:t>
            </w:r>
          </w:p>
        </w:tc>
        <w:tc>
          <w:tcPr>
            <w:tcW w:w="0" w:type="auto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 мережі Інтернет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23.04.2014</w:t>
            </w:r>
          </w:p>
        </w:tc>
      </w:tr>
      <w:tr w:rsidR="00000000">
        <w:tc>
          <w:tcPr>
            <w:tcW w:w="0" w:type="auto"/>
            <w:vMerge/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Style w:val="small-text1"/>
                <w:rFonts w:eastAsia="Times New Roman" w:cs="Times New Roman"/>
                <w:color w:val="000000"/>
              </w:rPr>
              <w:t>(адреса сторінки)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Style w:val="small-text1"/>
                <w:rFonts w:eastAsia="Times New Roman" w:cs="Times New Roman"/>
                <w:color w:val="000000"/>
              </w:rPr>
              <w:t>(дата)</w:t>
            </w:r>
          </w:p>
        </w:tc>
      </w:tr>
    </w:tbl>
    <w:p w:rsidR="00000000" w:rsidRDefault="00C75A2A">
      <w:pPr>
        <w:pStyle w:val="4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br w:type="page"/>
      </w:r>
      <w:r>
        <w:rPr>
          <w:rFonts w:eastAsia="Times New Roman" w:cs="Times New Roman"/>
          <w:color w:val="000000"/>
        </w:rPr>
        <w:lastRenderedPageBreak/>
        <w:t>Зміст</w:t>
      </w:r>
    </w:p>
    <w:p w:rsidR="00000000" w:rsidRDefault="00C75A2A">
      <w:pPr>
        <w:jc w:val="center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Відмітьте (Х), якщо відповідна інформація міститься у квартальній інформації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20"/>
        <w:gridCol w:w="30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1. Основні відомості про емітента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2. Інформація про одержані ліцензії (дозволи) на окремі види діяльності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3. Відомості щодо участі емітента в створенні юридичних осіб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4. Інформація щодо посади корпоративного секретаря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5. Інформація про посадових осіб емітента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6. Інформація про осіб, послугами яких користується емітент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7. Відомості про цінні папери емітента: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1) інформація про випуски акцій емітента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2) інформація про облігації емітента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3) інформація про інші цінні папери, випущені емітентом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4) інформація про похідні цінні папери емітента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8. Інформація про господарську та фінансову діяльність емітента: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1) інформація про зобов'язання емітента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2) інформація про обсяги виробництва та реалізації основних видів продукції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3) інформація про собівартість реалізованої продукції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9. Інформація про конвертацію цінних паперів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10. Інформація про заміну управителя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11. Інформація про керуючого іпотекою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12. Інформація про трансформацію (перетворення) іпотечних активів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13. Інформація про зміни в реєстрі забезпечення іпотечних сертифікатів за кожним консолідованим іпотечним боргом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14. Інформація про іпотечне покриття: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1) інформація про заміну іпотечних активів у складі іпотечного покриття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2) інформація про розмір іпотечного покриття та його співвідношення з розміром (сумою) зобов'язань за іпотечними облігаціями з цим іпотечним покриттям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3) інформація про співвідношення розміру іпотечного покриття з розміром (сумою) зобов'язань за іпоте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чними облігаціями з цим іпотечним покриттям на кожну дату після замін іпотечних активів у складі іпотечного покриття, які відбулись протягом звітного періоду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4) інформація про заміни іпотечних активів у складі іпотечного покриття або включення нових і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потечних активів до складу іпотечного покриття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15. Інформація про заміну фінансової установи, яка здійснює обслуговування іпотечних активів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16. Фінансова звітність емітента, яка складена за положеннями (стандартами) бухгалтерського обліку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17. Фінансова звітність емітента, яка складена за міжнародними стандартами фінансової звітності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18. Звіт про стан об'єкта нерухомості (у разі емісії цільових облігацій підприємств, виконання зобов'язань за якими здійснюється шляхом передачі об'єкта (ч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астини об'єкта) житлового будівництва)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19. Примітки: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3) Вiдомостi щодо участi емiтента у створеннi юридичних осiб - не створювало. 4) Iнформацiя щодо посади корпоративного секретаря - вiдсутня посада. 7.3) Iнформацiя про iншi цiннi папери, випущенi ем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iтентом - iнших цiнних паперiв емiтентом не випускалось. 7.4) Iнформацiя про похiднi цiннi папери - не випукались. 9) Iнформацiя про конвертацiю цiнних паперiв вiдсутня, тому що Товариством конвертацiї цiнних паперiв не проводилось. 10) Iнформацiя про замi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ну управителя - вiдсутня, тому що Товариством замiни управителя не проводилось. Iнформацiя стосовно п.11-15 не надається через те, що Товариство не є емiтентом iпотечних облiгацiй та iпотечних сертифiкатiв. 17) Фiнансова звiтнiсть, складена вiдповiдно до М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iжнародних стандартiв фiнансової звiтностi не складалась. 18) Звiт про стан об'єкта нерухомостi вiдстунiй, адже емiтент не випускав цiльових облiгацiй пiдприємств, виконання зобов'язання за якими здiйснюється шляхом передачi об'єкта житлового будiвництва.</w:t>
            </w:r>
          </w:p>
        </w:tc>
      </w:tr>
    </w:tbl>
    <w:p w:rsidR="00000000" w:rsidRDefault="00C75A2A">
      <w:pPr>
        <w:pStyle w:val="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sz w:val="24"/>
          <w:szCs w:val="24"/>
        </w:rPr>
        <w:br w:type="page"/>
      </w:r>
      <w:r>
        <w:rPr>
          <w:rFonts w:eastAsia="Times New Roman" w:cs="Times New Roman"/>
          <w:color w:val="000000"/>
        </w:rPr>
        <w:t>III. Основні відомості про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6"/>
        <w:gridCol w:w="6599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1. Повне найменування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ПРИВАТНЕ АКЦIОНЕРНЕ ТОВАРИСТВО "КОНДИТЕРСЬКА ФАБРИКА "ЛАГОДА"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2. Серія і номер свідоцтва про державну реєстрацію юридичної особи (за наявності)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13381020000000018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3. Дата проведення державної реєстрації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07.09.2004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4. Територія (область)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Київська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5. Статутний капітал (грн)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17602110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6. Відсоток акцій у статутному капіталі, що належать державі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7. Відсоток акцій (часток, паїв) статутного капіталу, що передано до статутного капіталу державного (національного) акціонерного товариства та/або холдингової компанії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8. Середня кількість працівників (осіб)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916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9. Основні види діяльності із зазначенням найменування виду діяльності та коду за КВЕД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10.72 [2010]Виробництво сухарiв i сухого печива; виробництво борошняних кондитерських виробiв, тортiв i тiстечок тривалого зберiгання, 47.11 [2010]Роздрiбна торгiвля в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неспецiалiзованихмагазинах переважно продуктами харчування, напоями та тютюновими виробами, 46.17 [2010]Дiяльнiсть посередникiв у торгiвлi продуктами харчування, напоями та тютюновими виробами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10. Органи управління підприємства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Органами управлiння Тов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ариства є: Загальнi збори акцiонерiв, Наглядова рада Товариства. Виконавчим органом Товариства, який здiйснює управлiння поточною дiяльнiстю Товариства є Генеральний директор. Органом Товариства, який здiйснює перевiрку фiнансово - господарської дiяльностi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Товариства, є Ревiзiйна комiсiя.</w:t>
            </w: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11. Банки, що обслуговують емітента:</w:t>
            </w: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30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48"/>
              <w:gridCol w:w="3917"/>
            </w:tblGrid>
            <w:tr w:rsidR="00000000">
              <w:trPr>
                <w:jc w:val="center"/>
              </w:trPr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C75A2A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1) найменування банку (філії, відділення банку), який обслуговує емітента за поточним рахунком у національній валюті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C75A2A">
                  <w:pPr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Публiчне акцiонерне товариство "БРОКБIЗНЕСБАНК"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C75A2A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2) МФО банку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C75A2A">
                  <w:pPr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300249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C75A2A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3) поточний рахунок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C75A2A">
                  <w:pPr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260030310200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C75A2A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4) найменування банку (філії, відділення банку), який обслуговує емітента за поточним рахунком в іноземній валюті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C75A2A">
                  <w:pPr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Публiчне акцiонерне товариство "БРОКБIЗНЕСБАНК"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C75A2A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5) МФО банку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C75A2A">
                  <w:pPr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300249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C75A2A">
                  <w:pP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6) поточний рахунок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C75A2A">
                  <w:pPr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  <w:t>260020310210</w:t>
                  </w:r>
                </w:p>
              </w:tc>
            </w:tr>
          </w:tbl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C75A2A">
      <w:pPr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12. Інформація про одержані ліцензії (дозволи) на окремі види діяльності</w:t>
            </w:r>
          </w:p>
        </w:tc>
      </w:tr>
    </w:tbl>
    <w:p w:rsidR="00000000" w:rsidRDefault="00C75A2A">
      <w:pPr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3"/>
        <w:gridCol w:w="1340"/>
        <w:gridCol w:w="1228"/>
        <w:gridCol w:w="2178"/>
        <w:gridCol w:w="1706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Вид діяльності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Номер ліцензії (дозволу)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Дата видачі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Державний орган, що видав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Дата закінчення дії ліцензії (дозволу)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Придбання, зберiгання, реалiзацiя (вiдпуск), знищення, використання прекурсорiв (списку 2 таблицi IV) "Перелiку наркотичних засобiв, психотропних речовин i прекурсорiв"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№ 580357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10.03.2011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Державний комiтет України з питань контролю за наркотиками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Опис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Прогноз щодо продовження термiну дiї виданої лiцензiї (дозволу): прогноз на продовження термiну дiї виданої лiцензiї.</w:t>
            </w:r>
          </w:p>
        </w:tc>
      </w:tr>
    </w:tbl>
    <w:p w:rsidR="00000000" w:rsidRDefault="00C75A2A">
      <w:pPr>
        <w:pStyle w:val="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sz w:val="24"/>
          <w:szCs w:val="24"/>
        </w:rPr>
        <w:br w:type="page"/>
      </w:r>
      <w:r>
        <w:rPr>
          <w:rFonts w:eastAsia="Times New Roman" w:cs="Times New Roman"/>
          <w:color w:val="000000"/>
        </w:rPr>
        <w:t>VI. Інформація про посадових осіб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7"/>
        <w:gridCol w:w="6928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1. Посада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Головний бухгалер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2.Прізвище,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Скобельська Ганна Леонiдiвна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3. Паспортні дані фізичної особи (серія, номер, дата видачі, орган, який видав)* або код за ЄДРПОУ юридичної особи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МЕ 873996 22.05.2008 Подiльським РУ ГУ МВС України в мiстi Києвi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4. Рік народження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1978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5. Освіта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Вища, Нацiональний технiчний унiверситет "КПI"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6. Стаж керівної роботи (років)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7. Найменування підприємства та попередня посада, яку займав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виконуючий обов’язки головного бухгалтер ПрАТ "Кондитерська фабрика "Лагода"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8. Опис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ПРИЗНАЧЕНО Наказом Генерального директора ПрАТ «Кондитерська фабрика «Лагода» №6400 вiд 31.10.2013р. на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посаду головного бухгалтера ПрАТ «Кондитерська фабрика «Лагода» Скобельську Ганну Леонiдiвну з 01.11.2013 р. Посадова особа часткою у статутному капiталi Товариства не володiє, непогашеної судимостi за корисливi та посадовi злочини не має.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1. Посада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Генеральний директор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2.Прізвище,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Кривов'яз Денис Васильович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3. Паспортні дані фізичної особи (серія, номер, дата видачі, орган, який видав)* або код за ЄДРПОУ юридичної особи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СО 001889 26.11.1998 Дарницьким РУГУ МВС України в м. Києвi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4. Рік народження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1975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5. Освіта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Вища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6. Стаж керівної роботи (років)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7. Найменування підприємства та попередня посада, яку займав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д/н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8. Опис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Змiн у персональному складi посадових осiб за звiтний перiод не було. Непогашеної судимостi за корисливi та посадовi злочини посадова особа емiтента не має. Стаж керiвної роботи (рокiв) - 14рокiв.</w:t>
            </w:r>
          </w:p>
        </w:tc>
      </w:tr>
    </w:tbl>
    <w:p w:rsidR="00000000" w:rsidRDefault="00C75A2A">
      <w:pPr>
        <w:pStyle w:val="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VII. Інформація про осіб, послугами яких користується еміте</w:t>
      </w:r>
      <w:r>
        <w:rPr>
          <w:rFonts w:eastAsia="Times New Roman" w:cs="Times New Roman"/>
          <w:color w:val="000000"/>
        </w:rPr>
        <w:t>нт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3"/>
        <w:gridCol w:w="6412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1. Найменування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Публiчне акцiонерне товариство "Нацiональний депозитарiй України"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2. Організаційно-правова форма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Акціонерне товариство 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3. Kод за ЄДРПОУ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30370711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4. Місцезнаходження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вул. Грiнченка 3, м. Київ, Україна, 01001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5. Номер ліцензії або іншого документа на цей вид діяльності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Лiцензiя №АВ581322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6. Дата видачі ліцензії або іншого документа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25.05.2011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7. Міжміський код та телефон/факс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044 279-13-25, 279-65-40 044 279-13-22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8. Вид діяльності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Юридична особа, яка здiйснює професiйну депозитарну дiяльнiсть з ведення реєстру власникiв iменних цiнних паперiв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9. Опис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ПАТ " Нацiональний депозитарiй України " здiйснює ведення реєстру власникiв iменних цiнних паперiв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1. Найменування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Товариство з обмеженою вiдповiдальнiстю "Прiоритет Сек'юрiтiз"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2. Організаційно-правова форма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Товариство з обмеженою відповідальністю 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3. Kод за ЄДРПОУ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23163399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4. Місцезнаходження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пр-т Возз'єднання, 7-А, м. Київ, 02160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5. Номер ліцензії або іншого документа на цей вид діяльності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серiя АВ №456996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6. Дата видачі ліцензії або іншого документа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13.04.2009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7. Міжміський код та телефон/факс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0445582563 0445582563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8. Вид діяльності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Юридична особа, яка здiйснює професiйну депозитарну дiяльнiсть зберiгача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9. Опис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Зберiгач цiнних паперiв у якого вiдкрито рахунки в цiнних паперах власникам акцiй.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1. Найменування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Аудиторська фiрма "Хорта" у формi ТОВ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2. Організаційно-правова форма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Товариство з обмеженою відповідальністю 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3. Kод за ЄДРПОУ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23456576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4. Місцезнаходження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вул. Анрi Барбюса, 11/2 оф. 65, м. Київ, 03150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5. Номер ліцензії або іншого документа на цей вид діяльності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Свiдоцтво №0826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6. Дата видачі ліцензії або іншого документа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26.01.2001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7. Міжміський код та телефон/факс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0445216427 0445216427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8. Вид діяльності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Аудитор (аудиторськa фiрмa), якa надає аудиторськi послуги емiтенту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9. Опис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АФ "Хорта" надає емiтенту аудиторськi послуги.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1. Найменування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Товариство з обмеженою вiдповiдальнiстю "РЮРIК"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2. Організаційно-правова форма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Товариство з обмеженою відповідальністю 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3. Kод за ЄДРПОУ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16480462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4. Місцезнаходження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вул. Артема, 52-А, м. Київ, 04053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5. Номер ліцензії або іншого документа на цей вид діяльності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6. Дата видачі ліцензії або іншого документа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12.04.2010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7. Міжміський код та телефон/факс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0442054411 0442054411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8. Вид діяльності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Юридична особа, яка уповноважена здiйснювати рейтингову оцiнку емiтента та/або його цiнних паперiв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9. Опис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Рейтингове агенство здiйснює рейтингову оцiнку цiнних паперiв емiтентiв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1. Найменування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Публiчне акцiонерне товариство "Фондова бiржа "Перспектива"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2. Організаційно-правова форма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Акціонерне товариство 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3. Kод за ЄДРПОУ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33718227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4. Місцезнаходження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49000, Днiпропетровська обл., м. Днiпропетровськ, вул. Ленiна, буд. 30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5. Номер ліцензії або іншого документа на цей вид діяльності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серiя АВ №483591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6. Дата видачі ліцензії або іншого документа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31.08.2009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7. Міжміський код та телефон/факс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0563739784 0563739784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8. Вид діяльності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Дiяльнiсть з органiзацiї торгiвлi на фондовому ринку (фондова бiржа)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9. Опис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Здiйснює торгiвлю цiнними паперами емiтента на фондовому ринку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1. Найменування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Товариство з обмеженою вiдповiдальнiстю "АБСОЛЮТ ФIНАНС"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2. Організаційно-правова форма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Товариство з обмеженою відповідальністю 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3. Kод за ЄДРПОУ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37815436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4. Місцезнаходження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03150, м. Київ, вул. Предславинська, 11-А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5. Номер ліцензії або іншого документа на цей вид діяльності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АГ №580103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6. Дата видачі ліцензії або іншого документа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20.12.2011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7. Міжміський код та телефон/факс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д/н д/н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8. Вид діяльності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Юридична особа, яка здiйснює професiйну депозитарну дiяльнiсть зберiгача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9. Опис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Зберiгач цiнних паперiв у якого вiдкрито рахунки в цiнних паперах власникам акцiй.</w:t>
            </w:r>
          </w:p>
        </w:tc>
      </w:tr>
    </w:tbl>
    <w:p w:rsidR="00000000" w:rsidRDefault="00C75A2A">
      <w:pPr>
        <w:rPr>
          <w:rFonts w:eastAsia="Times New Roman" w:cs="Times New Roman"/>
          <w:color w:val="000000"/>
          <w:sz w:val="24"/>
          <w:szCs w:val="24"/>
        </w:rPr>
        <w:sectPr w:rsidR="00000000">
          <w:pgSz w:w="11907" w:h="16840"/>
          <w:pgMar w:top="1134" w:right="851" w:bottom="851" w:left="851" w:header="0" w:footer="0" w:gutter="0"/>
          <w:cols w:space="708"/>
          <w:docGrid w:linePitch="360"/>
        </w:sectPr>
      </w:pPr>
    </w:p>
    <w:p w:rsidR="00000000" w:rsidRDefault="00C75A2A">
      <w:pPr>
        <w:pStyle w:val="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VIII. Відомості про цінні папери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7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1. Інформація про випуски акцій емітента</w:t>
            </w:r>
          </w:p>
        </w:tc>
      </w:tr>
    </w:tbl>
    <w:p w:rsidR="00000000" w:rsidRDefault="00C75A2A">
      <w:pPr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0"/>
        <w:gridCol w:w="1326"/>
        <w:gridCol w:w="1715"/>
        <w:gridCol w:w="2045"/>
        <w:gridCol w:w="1845"/>
        <w:gridCol w:w="1845"/>
        <w:gridCol w:w="1404"/>
        <w:gridCol w:w="1161"/>
        <w:gridCol w:w="1351"/>
        <w:gridCol w:w="1350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Дата реєстрації випуску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Номер свідоцтва про реєстрацію випуску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Найменування органу, що зареєстрував випуск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Міжнародний ідентифікаційний номер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Тип цінного паперу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Форма існування та форма випуску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Номінальна вартість акцій (грн.)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Кількість акцій (штук)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Загальна номінал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ьна вартість (грн.)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Частка у статутному капіталі (у відсотках)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02.11.2010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576/10/1/10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Територiальне управлiння Державної комiсiї з цiнних паперiв та фондового ринку в м. Києвi та Київськiй областi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UA1021871009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Акція проста бездокументарна іменна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Бездокументарні іменні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558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31545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17602110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Опис</w:t>
            </w:r>
          </w:p>
        </w:tc>
        <w:tc>
          <w:tcPr>
            <w:tcW w:w="0" w:type="auto"/>
            <w:gridSpan w:val="8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21.01.2013 р. позачерговими загальними зборами акцiонерiв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прийнято рiшення про розмiщення цiнних паперiв на суму, що перевищує 25 вiдсоткiв статутного капiталу. Буде розмiщено 22 940 штук акцiй на загальну суму 12800520,00 грн. Спосiб розмiщення – приватне розмiщення. 24.09.2013р. Видано тимчасове свiдоцтво №144/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1/2013-Т про випуск акцiй.</w:t>
            </w:r>
          </w:p>
        </w:tc>
      </w:tr>
    </w:tbl>
    <w:p w:rsidR="00000000" w:rsidRDefault="00C75A2A">
      <w:pPr>
        <w:rPr>
          <w:rFonts w:eastAsia="Times New Roman" w:cs="Times New Roman"/>
          <w:color w:val="000000"/>
          <w:sz w:val="24"/>
          <w:szCs w:val="24"/>
        </w:rPr>
        <w:sectPr w:rsidR="00000000">
          <w:pgSz w:w="16840" w:h="11907" w:orient="landscape"/>
          <w:pgMar w:top="1134" w:right="1134" w:bottom="851" w:left="851" w:header="0" w:footer="0" w:gutter="0"/>
          <w:cols w:space="720"/>
        </w:sect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7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2. Інформація про облігації емітента </w:t>
            </w:r>
          </w:p>
        </w:tc>
      </w:tr>
    </w:tbl>
    <w:p w:rsidR="00000000" w:rsidRDefault="00C75A2A">
      <w:pPr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0"/>
        <w:gridCol w:w="1326"/>
        <w:gridCol w:w="1715"/>
        <w:gridCol w:w="1347"/>
        <w:gridCol w:w="1404"/>
        <w:gridCol w:w="1161"/>
        <w:gridCol w:w="1845"/>
        <w:gridCol w:w="1351"/>
        <w:gridCol w:w="1303"/>
        <w:gridCol w:w="1260"/>
        <w:gridCol w:w="1474"/>
        <w:gridCol w:w="1294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Дата реєстрації випуску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Номер свідоцтва про реєстрацію випуску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Найменування органу, що зареєстрував випуск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Облігації (відсоткові, цільові, дисконтні)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Номінальна вартість (грн.)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Кількість у випуску (штук)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Форма існування та форма випуску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Загальна номінальна вартість (грн.)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Процентна ставка (у відсотках)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Термін виплати процентів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Сума виплаченого процентного доходу за звітний період (грн.)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Дата погашення облігацій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18.03.2011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47/2/11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Державна комiсiя з цiнних паперiв та фондового ринку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відсоткові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135000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Бездокументарні іменні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135000000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 1 по 15 числа наступного мiсяця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4442490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31.05.2020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Опис</w:t>
            </w:r>
          </w:p>
        </w:tc>
        <w:tc>
          <w:tcPr>
            <w:tcW w:w="0" w:type="auto"/>
            <w:gridSpan w:val="1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Облiгацiї iменнi вiдсотковi ПрАТ "Кондитерська фабрика "Лагода" випущено серiєю А - 135 000 штук. Спосiб розмiщення: Вiдкрите розмiщення облiгацiй серiї А.</w:t>
            </w:r>
          </w:p>
        </w:tc>
      </w:tr>
    </w:tbl>
    <w:p w:rsidR="00000000" w:rsidRDefault="00C75A2A">
      <w:pPr>
        <w:rPr>
          <w:rFonts w:eastAsia="Times New Roman" w:cs="Times New Roman"/>
          <w:color w:val="000000"/>
          <w:sz w:val="24"/>
          <w:szCs w:val="24"/>
        </w:rPr>
        <w:sectPr w:rsidR="00000000">
          <w:pgSz w:w="16840" w:h="11907" w:orient="landscape"/>
          <w:pgMar w:top="1134" w:right="1134" w:bottom="851" w:left="851" w:header="0" w:footer="0" w:gutter="0"/>
          <w:cols w:space="720"/>
        </w:sectPr>
      </w:pPr>
    </w:p>
    <w:p w:rsidR="00000000" w:rsidRDefault="00C75A2A">
      <w:pPr>
        <w:pStyle w:val="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IX. Інформація про господарську та фінансову діяльність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1. Інформація про зобов'язання емітента</w:t>
            </w:r>
          </w:p>
        </w:tc>
      </w:tr>
    </w:tbl>
    <w:p w:rsidR="00000000" w:rsidRDefault="00C75A2A">
      <w:pPr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1686"/>
        <w:gridCol w:w="2132"/>
        <w:gridCol w:w="2624"/>
        <w:gridCol w:w="1550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Види зобов'язань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Дата виникнення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Непогашена частина боргу (тис. грн.)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Відсоток за користування коштами (відсоток річних)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Дата погашення 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Кредити банку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9072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у тому числі(за кожним кредитом):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ПАТ ОТП Банк договiр №CR10-134/28-2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15.09.2010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2253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11.75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18.04.2014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ПАТ ОТП Банк договiр №CR10-134/28-2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15.09.2010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2867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11.75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25.04.2014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ПАТ Унiверсал Банк Договiр №527/13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15.07.2013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2145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17.15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14.07.2014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ПАТ ОТП Банк договiр №CR10-134/28-2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15.09.2010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1807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11.75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16.05.201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Зобов'язання за цінними паперами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1625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у тому числі: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 облігаціями (за кожним власним випуском):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1625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Облiгацiї iменнi вiдсотковi серiї 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18.03.2011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1625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31.05.202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 іпотечними цінними паперами (за кожним власним випуском):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 сертифікатами ФОН (за кожним власним випуском):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 векселями (всього)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 іншими цінними паперами (у тому числі за похідними цінними паперами)(за кожним видом):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 фінансовими інвестиціями в корпоративні права (за кожним видом):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Податкові зобов'язання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Фінансова допомога на зворотній основі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Інші зобов'язання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24902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Усього зобов'язань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35722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Опис:</w:t>
            </w:r>
          </w:p>
        </w:tc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 31.03.2014р. облiковуються наступнi зобов'язання: iншi довгостроковi фiнансовi зобов'язання - 1625 тис.грн., довгостроковi забезпечення - 8 тис. грн., короткостроковi кредити банкiв - 14500 тис.грн., поточна кредиторська заборг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ованiсть за товари, роботи, послуги - 17265 тис.грн., поточна кредиторська заборгованiсть за розрахунками з бюджетом - 123 тис. грн., поточна кредиторська заборгованiсть за розрахунками зi страхування - 444 тис. грн., поточна кредиторська заборгованiсть за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розрахунками з оплати працi - 1008 тис.грн., поточна кредиторська заборгованiсть за одержаними авансами - 5 тис.грн., iншi поточнi зобов'язання - 744 тис. грн.</w:t>
            </w:r>
          </w:p>
        </w:tc>
      </w:tr>
    </w:tbl>
    <w:p w:rsidR="00000000" w:rsidRDefault="00C75A2A">
      <w:pPr>
        <w:rPr>
          <w:rFonts w:eastAsia="Times New Roman" w:cs="Times New Roman"/>
          <w:color w:val="000000"/>
          <w:sz w:val="24"/>
          <w:szCs w:val="24"/>
        </w:rPr>
        <w:sectPr w:rsidR="00000000">
          <w:pgSz w:w="11907" w:h="16840"/>
          <w:pgMar w:top="1134" w:right="851" w:bottom="851" w:left="851" w:header="0" w:footer="0" w:gutter="0"/>
          <w:cols w:space="720"/>
        </w:sect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7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2. Інформація про обсяги виробництва та реалізації основних видів продукції.</w:t>
            </w:r>
          </w:p>
        </w:tc>
      </w:tr>
    </w:tbl>
    <w:p w:rsidR="00000000" w:rsidRDefault="00C75A2A">
      <w:pPr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1892"/>
        <w:gridCol w:w="2285"/>
        <w:gridCol w:w="1657"/>
        <w:gridCol w:w="2156"/>
        <w:gridCol w:w="2221"/>
        <w:gridCol w:w="1659"/>
        <w:gridCol w:w="2305"/>
      </w:tblGrid>
      <w:tr w:rsidR="00000000">
        <w:tc>
          <w:tcPr>
            <w:tcW w:w="800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0" w:type="auto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Основні види продукції*</w:t>
            </w:r>
          </w:p>
        </w:tc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Обсяг виробництва</w:t>
            </w:r>
          </w:p>
        </w:tc>
        <w:tc>
          <w:tcPr>
            <w:tcW w:w="0" w:type="auto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Обсяг реалізованої продукції</w:t>
            </w:r>
          </w:p>
        </w:tc>
      </w:tr>
      <w:tr w:rsidR="00000000">
        <w:tc>
          <w:tcPr>
            <w:tcW w:w="0" w:type="auto"/>
            <w:vMerge/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у натуральній формі (фізична од. вим.**)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у грошовій формі (тис.грн.)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у відсотках до всієї виробленої продукції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у натуральній формі (фізична од. вим.)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у грошовій формі (тис. грн.)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у відсотках до всієї реалізованої продукції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000000">
        <w:tc>
          <w:tcPr>
            <w:tcW w:w="8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Вафлi ваговi в асортиментi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329,66т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3780.1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13.41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376,62т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5132.02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12.65</w:t>
            </w:r>
          </w:p>
        </w:tc>
      </w:tr>
      <w:tr w:rsidR="00000000">
        <w:tc>
          <w:tcPr>
            <w:tcW w:w="8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Печиво вагове в асортиментi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1193,78т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9751.71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34.6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1402,75т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17212.17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42.45</w:t>
            </w:r>
          </w:p>
        </w:tc>
      </w:tr>
      <w:tr w:rsidR="00000000">
        <w:tc>
          <w:tcPr>
            <w:tcW w:w="8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Печиво фасоване в асортиментi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1051,48т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10285.6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36.49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1189,44т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16639.69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41.04</w:t>
            </w:r>
          </w:p>
        </w:tc>
      </w:tr>
    </w:tbl>
    <w:p w:rsidR="00000000" w:rsidRDefault="00C75A2A">
      <w:pPr>
        <w:rPr>
          <w:rFonts w:eastAsia="Times New Roman" w:cs="Times New Roman"/>
          <w:color w:val="000000"/>
          <w:sz w:val="24"/>
          <w:szCs w:val="24"/>
        </w:rPr>
        <w:sectPr w:rsidR="00000000">
          <w:pgSz w:w="16840" w:h="11907" w:orient="landscape"/>
          <w:pgMar w:top="1134" w:right="1134" w:bottom="851" w:left="851" w:header="0" w:footer="0" w:gutter="0"/>
          <w:cols w:space="720"/>
        </w:sect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3. Інформація про собівартість реалізованої продукції</w:t>
            </w:r>
          </w:p>
        </w:tc>
      </w:tr>
    </w:tbl>
    <w:p w:rsidR="00000000" w:rsidRDefault="00C75A2A">
      <w:pPr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0"/>
        <w:gridCol w:w="5321"/>
        <w:gridCol w:w="4004"/>
      </w:tblGrid>
      <w:tr w:rsidR="00000000">
        <w:tc>
          <w:tcPr>
            <w:tcW w:w="10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№ з/п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Склад витрат*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Відсоток від загальної собівартості реалізованої продукції (у відсотках) </w:t>
            </w:r>
          </w:p>
        </w:tc>
      </w:tr>
      <w:tr w:rsidR="00000000">
        <w:tc>
          <w:tcPr>
            <w:tcW w:w="10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</w:p>
        </w:tc>
      </w:tr>
      <w:tr w:rsidR="00000000">
        <w:tc>
          <w:tcPr>
            <w:tcW w:w="10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Сировина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56.08</w:t>
            </w:r>
          </w:p>
        </w:tc>
      </w:tr>
      <w:tr w:rsidR="00000000">
        <w:tc>
          <w:tcPr>
            <w:tcW w:w="10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Витрати на оплату працi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20.14</w:t>
            </w:r>
          </w:p>
        </w:tc>
      </w:tr>
      <w:tr w:rsidR="00000000">
        <w:tc>
          <w:tcPr>
            <w:tcW w:w="10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Вартiсть придбаних послуг, прямо пов'язаних з виробництвом товарiв, виконанням робiт, надання послуг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11.14</w:t>
            </w:r>
          </w:p>
        </w:tc>
      </w:tr>
      <w:tr w:rsidR="00000000">
        <w:tc>
          <w:tcPr>
            <w:tcW w:w="10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Енергоресурси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6.01</w:t>
            </w:r>
          </w:p>
        </w:tc>
      </w:tr>
      <w:tr w:rsidR="00000000">
        <w:tc>
          <w:tcPr>
            <w:tcW w:w="100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Iншi витрати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6.63</w:t>
            </w:r>
          </w:p>
        </w:tc>
      </w:tr>
    </w:tbl>
    <w:p w:rsidR="00000000" w:rsidRDefault="00C75A2A">
      <w:pPr>
        <w:rPr>
          <w:rFonts w:eastAsia="Times New Roman" w:cs="Times New Roman"/>
          <w:color w:val="000000"/>
          <w:sz w:val="24"/>
          <w:szCs w:val="24"/>
        </w:rPr>
        <w:sectPr w:rsidR="00000000">
          <w:pgSz w:w="11907" w:h="16840"/>
          <w:pgMar w:top="1134" w:right="851" w:bottom="851" w:left="851" w:header="0" w:footer="0" w:gutter="0"/>
          <w:cols w:space="720"/>
        </w:sect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5"/>
        <w:gridCol w:w="4646"/>
        <w:gridCol w:w="2065"/>
        <w:gridCol w:w="1549"/>
      </w:tblGrid>
      <w:tr w:rsidR="00000000"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КОДИ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Дата(рік, місяць, число)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2014 | 04 | 01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Підприємство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ПРИВАТНЕ АКЦIОНЕРНЕ ТОВАРИСТВО "КОНДИТЕРСЬКА ФАБРИКА "ЛАГОДА"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 ЄДРПОУ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32967502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Територія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 КОАТУУ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3222210100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Організаційно-правова форма господарювання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 КОПФГ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230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Вид економічної діяльності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 КВЕД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10.72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Середня кількість працівників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Одиниця виміру: тис.грн. без десяткового знака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Адреса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Фрунзе, 99, м. Кагарлик, Кагарлицький р-н, Київська обл., 09200, 0443937992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Складено (зробити позначку "v" у відповідній клітинці):</w:t>
            </w:r>
          </w:p>
        </w:tc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 положеннями (стандартами бухгалтерського обліку)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V</w:t>
            </w:r>
          </w:p>
        </w:tc>
      </w:tr>
      <w:tr w:rsidR="00000000">
        <w:tc>
          <w:tcPr>
            <w:tcW w:w="0" w:type="auto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 міжнародними стандартами фінансової звітності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C75A2A">
      <w:pPr>
        <w:rPr>
          <w:rFonts w:eastAsia="Times New Roman" w:cs="Times New Roman"/>
          <w:color w:val="000000"/>
          <w:sz w:val="24"/>
          <w:szCs w:val="24"/>
        </w:rPr>
      </w:pPr>
    </w:p>
    <w:p w:rsidR="00000000" w:rsidRDefault="00C75A2A">
      <w:pPr>
        <w:pStyle w:val="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Баланс (Звіт про фінансовий стан)</w:t>
      </w:r>
      <w:r>
        <w:rPr>
          <w:rFonts w:eastAsia="Times New Roman" w:cs="Times New Roman"/>
          <w:color w:val="000000"/>
        </w:rPr>
        <w:br/>
        <w:t>на 31.03.2014 р.</w:t>
      </w:r>
    </w:p>
    <w:p w:rsidR="00000000" w:rsidRDefault="00C75A2A">
      <w:pPr>
        <w:rPr>
          <w:rFonts w:eastAsia="Times New Roman" w:cs="Times New Roman"/>
          <w:color w:val="00000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5"/>
        <w:gridCol w:w="1033"/>
        <w:gridCol w:w="1549"/>
        <w:gridCol w:w="1549"/>
        <w:gridCol w:w="1549"/>
      </w:tblGrid>
      <w:tr w:rsidR="00000000">
        <w:tc>
          <w:tcPr>
            <w:tcW w:w="225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Актив</w:t>
            </w:r>
          </w:p>
        </w:tc>
        <w:tc>
          <w:tcPr>
            <w:tcW w:w="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Код рядка</w:t>
            </w:r>
          </w:p>
        </w:tc>
        <w:tc>
          <w:tcPr>
            <w:tcW w:w="75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На початок звітного періоду</w:t>
            </w:r>
          </w:p>
        </w:tc>
        <w:tc>
          <w:tcPr>
            <w:tcW w:w="75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На кінець звітного періоду</w:t>
            </w:r>
          </w:p>
        </w:tc>
        <w:tc>
          <w:tcPr>
            <w:tcW w:w="75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На дату переходу на міжнародні стандарти фінансової звітності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000000"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I. Необоротні активи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Нематеріальні активи: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1677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1126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первісна вартість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2488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2483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накопичена амортизація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1357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Незавершені капітальні інвестиції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1005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Основні засоби: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1010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41650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41589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первісна вартість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1011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113109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113346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знос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1012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71459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71757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Інвестиційна нерухомість: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1015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первісна вартість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1016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знос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1017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Довгострокові біологічні активи: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1020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первісна вартість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1021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накопичена амортизація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1022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Довгострокові фінансові інвестиції: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які обліковуються за методом участі в капіталі інших підприємств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1030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інші фінансові інвестиції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1035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Довгострокова дебіторська заборгованість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1040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2988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2988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Відстрочені податкові активи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1045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Гудвіл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1050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Відстрочені аквізиційні витрати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1060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Залишок коштів у централізованих страхових резервних фондах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1065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Інші необоротні активи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1090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Усього за розділом I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1095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46316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46344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II. Оборотні активи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Запаси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17888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10726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Виробничі запаси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7243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5790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Незавершене виробництво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Готова продукція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6396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4424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Товари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1104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4208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Поточні біологічні активи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1110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Депозити перестрахування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1115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Векселі одержані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1120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Дебіторська заборгованість за продукцію, товари, роботи, послуги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1125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38684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38497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Дебіторська заборгованість за розрахунками: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за виданими авансами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1130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5439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6676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 бюджетом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1135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995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у тому числі з податку на прибуток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1136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 нарахованих доходів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1140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із внутрішніх розрахунків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1145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Інша поточна дебіторська заборгованість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1155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1632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1611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Поточні фінансові інвестиції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1160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Гроші та їх еквіваленти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1165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2799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1304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Готівка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1166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Рахунки в банках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1167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2799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1304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Витрати майбутніх періодів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1170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Частка перестраховика у страхових резервах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1180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у тому числі в: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резервах довгострокових зобов’язань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1181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резервах збитків або резервах належних виплат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1182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резервах незароблених премій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1183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інших страхових резервах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1184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Інші оборотні активи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1190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131956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Усього за розділом II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1195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199393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60687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III. Необоротні активи, утримувані для продажу, та групи вибуття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Баланс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245709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107031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000000" w:rsidRDefault="00C75A2A">
      <w:pPr>
        <w:rPr>
          <w:rFonts w:eastAsia="Times New Roman" w:cs="Times New Roman"/>
          <w:color w:val="00000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5"/>
        <w:gridCol w:w="1033"/>
        <w:gridCol w:w="1549"/>
        <w:gridCol w:w="1549"/>
        <w:gridCol w:w="1549"/>
      </w:tblGrid>
      <w:tr w:rsidR="00000000">
        <w:tc>
          <w:tcPr>
            <w:tcW w:w="225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Пасив</w:t>
            </w:r>
          </w:p>
        </w:tc>
        <w:tc>
          <w:tcPr>
            <w:tcW w:w="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Код рядка</w:t>
            </w:r>
          </w:p>
        </w:tc>
        <w:tc>
          <w:tcPr>
            <w:tcW w:w="75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На початок звітного періоду</w:t>
            </w:r>
          </w:p>
        </w:tc>
        <w:tc>
          <w:tcPr>
            <w:tcW w:w="75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На кінець звітного періоду</w:t>
            </w:r>
          </w:p>
        </w:tc>
        <w:tc>
          <w:tcPr>
            <w:tcW w:w="75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На дату переходу на міжнародні стандарти фінансової звітності</w:t>
            </w:r>
          </w:p>
        </w:tc>
      </w:tr>
      <w:tr w:rsidR="00000000"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I. Власний капітал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Зареєстрований (пайовий) капітал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30403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30403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Внески до незареєстрованого статутного капіталу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Капітал у дооцінках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1405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33246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32615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Додатковий капітал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1410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Емісійний дохід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1411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Накопичені курсові різниці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1412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Резервний капітал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1415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3870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3870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Нерозподілений прибуток (непокритий збиток)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1420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7301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4421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Неоплачений капітал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1425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Вилучений капітал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1430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Інші резерви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1435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Усього за розділом I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1495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74820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71309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II. Довгострокові зобов’язання і забезпечення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Відстрочені податкові зобов’язання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Пенсійні зобов’язання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1505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Довгострокові кредити банків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1510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Інші довгострокові зобов’язання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1515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130000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1625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Довгострокові забезпечення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1520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Довгострокові забезпечення витрат персоналу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1521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Цільове фінансування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1525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Благодійна допомога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1526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Страхові резерви, у тому числі: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1530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резерв довгострокових зобов’язань; (на початок звітного періоду)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1531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резерв збитків або резерв належних виплат; (на початок звітного періоду)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1532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резерв незароблених премій; (на початок звітного періоду)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1533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інші страхові резерви; (на початок звітного періоду)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1534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Інвестиційні контракти;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1535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Призовий фонд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1540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Резерв на виплату джек-поту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1545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Усього за розділом II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1595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130021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1633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gridSpan w:val="5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IІІ. Поточні зобов’язання і забезпечення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Короткострокові кредити банків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8733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14500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Векселі видані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1605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Поточна кредиторська заборгованість: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за довгостроковими зобов’язаннями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1610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 товари, роботи, послуги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1615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21468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17265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 розрахунками з бюджетом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1620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 у тому числі з податку на прибуток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1621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 розрахунками зі страхування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1625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459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444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 розрахунками з оплати праці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1630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959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1008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 одержаними авансами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1635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2421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 розрахунками з учасниками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1640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із внутрішніх розрахунків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1645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 страховою діяльністю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1650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Поточні забезпечення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1660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Доходи майбутніх періодів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1665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Відстрочені комісійні доходи від перестраховиків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1670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Інші поточні зобов’язання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1690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6698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744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Усього за розділом IІІ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1695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40868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34089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ІV. Зобов’язання, пов’язані з необоротними активами, утримуваними для продажу, та групами вибуття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1700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V. Чиста вартість активів недержавного пенсійного фонду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1800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Баланс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245709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107031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000000" w:rsidRDefault="00C75A2A">
      <w:pPr>
        <w:rPr>
          <w:rFonts w:eastAsia="Times New Roman" w:cs="Times New Roman"/>
          <w:color w:val="00000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0"/>
        <w:gridCol w:w="6195"/>
      </w:tblGrid>
      <w:tr w:rsidR="00000000">
        <w:tc>
          <w:tcPr>
            <w:tcW w:w="2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Примітки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Форма i склад статей фiнансової звiтностi визначаються Нацiональним положенням (стандартом) бухгалтерського облiку 1 «Загальнi вимоги до фiнансової звiтностi», затвердженим наказом Мiнiстерства фiнансiв України вiд 07 лютого 2013 року № 73, заре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єстрованим у Мiнiстерствi юстицiї України 28 лютого 2013 року за № 336/22868.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Керівник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Кривов'яз Денис Васильович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Головний бухгалтер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Скобельська Ганна Леонiдiвна</w:t>
            </w:r>
          </w:p>
        </w:tc>
      </w:tr>
    </w:tbl>
    <w:p w:rsidR="00000000" w:rsidRDefault="00C75A2A">
      <w:pPr>
        <w:rPr>
          <w:rFonts w:eastAsia="Times New Roman" w:cs="Times New Roman"/>
          <w:vanish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br w:type="page"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5"/>
        <w:gridCol w:w="4646"/>
        <w:gridCol w:w="2065"/>
        <w:gridCol w:w="1549"/>
      </w:tblGrid>
      <w:tr w:rsidR="00000000"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КОДИ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Дата(рік, місяць, число)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2014 | 04 | 01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Підприємство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ПРИВАТНЕ АКЦIОНЕРНЕ ТОВАРИСТВО "КОНДИТЕРСЬКА ФАБРИКА "ЛАГОДА"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 ЄДРПОУ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32967502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(найменування)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C75A2A">
      <w:pPr>
        <w:rPr>
          <w:rFonts w:eastAsia="Times New Roman" w:cs="Times New Roman"/>
          <w:color w:val="000000"/>
          <w:sz w:val="24"/>
          <w:szCs w:val="24"/>
        </w:rPr>
      </w:pPr>
    </w:p>
    <w:p w:rsidR="00000000" w:rsidRDefault="00C75A2A">
      <w:pPr>
        <w:pStyle w:val="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Звіт про фінансові результати (Звіт про сукупний дохід)</w:t>
      </w:r>
      <w:r>
        <w:rPr>
          <w:rFonts w:eastAsia="Times New Roman" w:cs="Times New Roman"/>
          <w:color w:val="000000"/>
        </w:rPr>
        <w:br/>
        <w:t>за 1 квартал 2014 р.</w:t>
      </w:r>
    </w:p>
    <w:p w:rsidR="00000000" w:rsidRDefault="00C75A2A">
      <w:pPr>
        <w:rPr>
          <w:rFonts w:eastAsia="Times New Roman" w:cs="Times New Roman"/>
          <w:color w:val="00000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I. ФІНАНСОВІ РЕЗУЛЬТАТИ</w:t>
            </w:r>
          </w:p>
        </w:tc>
      </w:tr>
    </w:tbl>
    <w:p w:rsidR="00000000" w:rsidRDefault="00C75A2A">
      <w:pPr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2"/>
        <w:gridCol w:w="1033"/>
        <w:gridCol w:w="2065"/>
        <w:gridCol w:w="2065"/>
      </w:tblGrid>
      <w:tr w:rsidR="00000000">
        <w:tc>
          <w:tcPr>
            <w:tcW w:w="2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Стаття </w:t>
            </w:r>
          </w:p>
        </w:tc>
        <w:tc>
          <w:tcPr>
            <w:tcW w:w="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Код рядка </w:t>
            </w:r>
          </w:p>
        </w:tc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За звітний період </w:t>
            </w:r>
          </w:p>
        </w:tc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За аналогічний період попереднього року 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Чистий дохід від реалізації продукції (товарів, робіт, послуг)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44027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58017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Чисті зароблені страхові премії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Премії підписані, валова сума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Премії, передані у перестрахування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Зміна резерву незароблених премій, валова сума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Зміна частки перестраховиків у резерві незароблених премій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Собівартість реалізованої продукції (товарів, робіт, послуг)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2050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( 34007 )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( 47034 )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Чисті понесені збитки за страховими виплатами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2070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Валовий: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 прибуток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2090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10020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10983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 збиток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2095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Дохід (витрати) від зміни у резервах довгострокових зобов’язань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2105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Дохід (витрати) від зміни інших страхових резервів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2110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Зміна інших страхових резервів, валова сума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2111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Зміна частки перестраховиків в інших страхових резервах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2112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Інші операційні доходи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2120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2105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178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Дохід від зміни вартості активів, які оцінюються за справедливою вартістю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2121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Дохід від первісного визнання біологічних активів і сільськогосподарської продукції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2122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Адміністративні витрати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2130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( 2022 )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( 1611 )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Витрати на збут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2150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( 5948 )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( 5575 )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Інші операційні витрати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2180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( 2064 )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( 333 )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Витрат від зміни вартості активів, які оцінюються за справедливою вартістю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2181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Витрат від первісного визнання біологічних активів і сільськогосподарської продукції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2182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Фінансовий результат від операційної діяльності: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 прибуток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2190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2091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3642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 збиток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2195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Дохід від участі в капіталі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Інші фінансові доходи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2220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Інші доходи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2240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632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715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Дохід від благодійної допомоги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2241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Фінансові витрати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2250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( 4778 )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( 882 )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Втрати від участі в капіталі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2255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Інші витрати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2270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( 4 )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( 2 )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Прибуток (збиток) від впливу інфляції на монетарні статті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2275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Фінансовий результат до оподаткування: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 прибуток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2290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3546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 збиток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2295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( 2059 )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Витрати (дохід) з податку на прибуток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2300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-821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Прибуток (збиток) від припиненої діяльності після оподаткування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2305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Чистий фінансовий результат: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 прибуток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2350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3546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 збиток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2355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( 2880 )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</w:tbl>
    <w:p w:rsidR="00000000" w:rsidRDefault="00C75A2A">
      <w:pPr>
        <w:rPr>
          <w:rFonts w:eastAsia="Times New Roman" w:cs="Times New Roman"/>
          <w:color w:val="00000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II. СУКУПНИЙ ДОХІД</w:t>
            </w:r>
          </w:p>
        </w:tc>
      </w:tr>
    </w:tbl>
    <w:p w:rsidR="00000000" w:rsidRDefault="00C75A2A">
      <w:pPr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2"/>
        <w:gridCol w:w="1033"/>
        <w:gridCol w:w="2065"/>
        <w:gridCol w:w="2065"/>
      </w:tblGrid>
      <w:tr w:rsidR="00000000">
        <w:tc>
          <w:tcPr>
            <w:tcW w:w="2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Стаття </w:t>
            </w:r>
          </w:p>
        </w:tc>
        <w:tc>
          <w:tcPr>
            <w:tcW w:w="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Код рядка </w:t>
            </w:r>
          </w:p>
        </w:tc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За звітний період </w:t>
            </w:r>
          </w:p>
        </w:tc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За аналогічний період попереднього року 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Дооцінка (уцінка) необоротних активів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2400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-631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Дооцінка (уцінка) фінансових інструментів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2405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Накопичені курсові різниці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2410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Частка іншого сукупного доходу асоційованих та спільних підприємств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2415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Інший сукупний дохід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2445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Інший сукупний дохід до оподаткування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2450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-631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Податок на прибуток, пов’язаний з іншим сукупним доходом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2455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Інший сукупний дохід після оподаткування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2460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-631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Сукупний дохід (сума рядків 2350, 2355 та 2460)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2465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-3511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3546</w:t>
            </w:r>
          </w:p>
        </w:tc>
      </w:tr>
    </w:tbl>
    <w:p w:rsidR="00000000" w:rsidRDefault="00C75A2A">
      <w:pPr>
        <w:rPr>
          <w:rFonts w:eastAsia="Times New Roman" w:cs="Times New Roman"/>
          <w:color w:val="00000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III. ЕЛЕМЕНТИ ОПЕРАЦІЙНИХ ВИТРАТ</w:t>
            </w:r>
          </w:p>
        </w:tc>
      </w:tr>
    </w:tbl>
    <w:p w:rsidR="00000000" w:rsidRDefault="00C75A2A">
      <w:pPr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2"/>
        <w:gridCol w:w="1033"/>
        <w:gridCol w:w="2065"/>
        <w:gridCol w:w="2065"/>
      </w:tblGrid>
      <w:tr w:rsidR="00000000">
        <w:tc>
          <w:tcPr>
            <w:tcW w:w="2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Матеріальні затрати</w:t>
            </w:r>
          </w:p>
        </w:tc>
        <w:tc>
          <w:tcPr>
            <w:tcW w:w="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19520</w:t>
            </w:r>
          </w:p>
        </w:tc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23536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Витрати на оплату праці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2505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4687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4967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Відрахування на соціальні заходи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2510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1747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1843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Амортизація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2515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1582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1170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Інші операційні витрати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2520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11755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7466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Разом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2550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39291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38982</w:t>
            </w:r>
          </w:p>
        </w:tc>
      </w:tr>
    </w:tbl>
    <w:p w:rsidR="00000000" w:rsidRDefault="00C75A2A">
      <w:pPr>
        <w:rPr>
          <w:rFonts w:eastAsia="Times New Roman" w:cs="Times New Roman"/>
          <w:color w:val="00000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ІV. РОЗРАХУНОК ПОКАЗНИКІВ ПРИБУТКОВОСТІ АКЦІЙ</w:t>
            </w:r>
          </w:p>
        </w:tc>
      </w:tr>
    </w:tbl>
    <w:p w:rsidR="00000000" w:rsidRDefault="00C75A2A">
      <w:pPr>
        <w:rPr>
          <w:rFonts w:eastAsia="Times New Roman" w:cs="Times New Roman"/>
          <w:vanish/>
          <w:color w:val="00000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2"/>
        <w:gridCol w:w="1033"/>
        <w:gridCol w:w="2065"/>
        <w:gridCol w:w="2065"/>
      </w:tblGrid>
      <w:tr w:rsidR="00000000">
        <w:tc>
          <w:tcPr>
            <w:tcW w:w="2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Середньорічна кількість простих акцій</w:t>
            </w:r>
          </w:p>
        </w:tc>
        <w:tc>
          <w:tcPr>
            <w:tcW w:w="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2600</w:t>
            </w:r>
          </w:p>
        </w:tc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Скоригована середньорічна кількість простих акцій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2605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Чистий прибуток (збиток) на одну просту акцію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2610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Скоригований чистий прибуток (збиток) на одну просту акцію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2615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Дивіденди на одну просту акцію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2650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00000" w:rsidRDefault="00C75A2A">
      <w:pPr>
        <w:rPr>
          <w:rFonts w:eastAsia="Times New Roman" w:cs="Times New Roman"/>
          <w:color w:val="00000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0"/>
        <w:gridCol w:w="6195"/>
      </w:tblGrid>
      <w:tr w:rsidR="00000000">
        <w:tc>
          <w:tcPr>
            <w:tcW w:w="2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Примітки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Форма i склад статей фiнансової звiтностi визначаються Нацiональним положенням (стандартом) бухгалтерського облiку 1 «Загальнi вимоги до фiнансової звiтностi», затвердженим наказом Мiнiстерства фiнансiв України вiд 07 лютого 2013 року № 73, зареєстрованим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у Мiнiстерствi юстицiї України 28 лютого 2013 року за № 336/22868.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Керівник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Кривов'яз Денис Васильович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Головний бухгалтер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Скобельська Ганна Леонiдiвна</w:t>
            </w:r>
          </w:p>
        </w:tc>
      </w:tr>
    </w:tbl>
    <w:p w:rsidR="00000000" w:rsidRDefault="00C75A2A">
      <w:pPr>
        <w:rPr>
          <w:rFonts w:eastAsia="Times New Roman" w:cs="Times New Roman"/>
          <w:vanish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br w:type="page"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5"/>
        <w:gridCol w:w="4646"/>
        <w:gridCol w:w="2065"/>
        <w:gridCol w:w="1549"/>
      </w:tblGrid>
      <w:tr w:rsidR="00000000"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КОДИ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Дата(рік, місяць, число)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2014 | 04 | 01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Підприємство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ПРИВАТНЕ АКЦIОНЕРНЕ ТОВАРИСТВО "КОНДИТЕРСЬКА ФАБРИКА "ЛАГОДА"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 ЄДРПОУ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32967502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(найменування)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C75A2A">
      <w:pPr>
        <w:rPr>
          <w:rFonts w:eastAsia="Times New Roman" w:cs="Times New Roman"/>
          <w:color w:val="000000"/>
          <w:sz w:val="24"/>
          <w:szCs w:val="24"/>
        </w:rPr>
      </w:pPr>
    </w:p>
    <w:p w:rsidR="00000000" w:rsidRDefault="00C75A2A">
      <w:pPr>
        <w:pStyle w:val="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Звіт про рух грошових коштів (за прямим методом)</w:t>
      </w:r>
      <w:r>
        <w:rPr>
          <w:rFonts w:eastAsia="Times New Roman" w:cs="Times New Roman"/>
          <w:color w:val="000000"/>
        </w:rPr>
        <w:br/>
        <w:t>за 1 квартал 2014 р.</w:t>
      </w:r>
    </w:p>
    <w:p w:rsidR="00000000" w:rsidRDefault="00C75A2A">
      <w:pPr>
        <w:rPr>
          <w:rFonts w:eastAsia="Times New Roman" w:cs="Times New Roman"/>
          <w:color w:val="00000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2"/>
        <w:gridCol w:w="1033"/>
        <w:gridCol w:w="2065"/>
        <w:gridCol w:w="2065"/>
      </w:tblGrid>
      <w:tr w:rsidR="00000000">
        <w:tc>
          <w:tcPr>
            <w:tcW w:w="2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Стаття </w:t>
            </w:r>
          </w:p>
        </w:tc>
        <w:tc>
          <w:tcPr>
            <w:tcW w:w="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Код рядка </w:t>
            </w:r>
          </w:p>
        </w:tc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За звітний період </w:t>
            </w:r>
          </w:p>
        </w:tc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За аналогічний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період попереднього року 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</w:tr>
      <w:tr w:rsidR="00000000"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I. Рух коштів у результаті операційної діяльності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Надходження від: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Реалізації продукції (товарів, робіт, послуг)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3000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45763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Повернення податків і зборів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3005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у тому числі податку на додану вартість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3006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Цільового фінансування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3010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Надходження від отримання субсидій, дотацій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3011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Надходження авансів від покупців і замовників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3015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Надходження від повернення авансів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3020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Надходження від відсотків за залишками коштів на поточних рахунках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3025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Надходження від боржників неустойки (штрафів, пені)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3035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Надходження від операційної оренди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3040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Надходження від отримання роялті, авторських винагород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3045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Надходження від страхових премій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3050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Надходження фінансових установ від повернення позик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3055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Інші надходження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3095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Витрачання на оплату: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Товарів (робіт, послуг)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3100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( 37936 )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Праці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3105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( 4051 )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Відрахувань на соціальні заходи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3110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( 1967 )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Зобов'язань з податків і зборів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3115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( 1270 )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Витрачання на оплату зобов'язань з податку на прибуток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3116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Витрачання на оплату зобов'язань з податку на додану вартість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3117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Витрачання на оплату зобов'язань з інших податків і зборів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3118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Витрачання на оплату авансів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3135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Витрачання на оплату повернення авансів/td&gt;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3140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Витрачання на оплату цільових внесків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3145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Витрачання на оплату зобов’язань за страховими контрактами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3150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Витрачання фінансових установ на надання позик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3155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Інші витрачання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3190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( 47 )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Чистий рух коштів від операційної діяльності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3195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723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II. Рух коштів у результаті інвестиційної діяльності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Надходження від реалізації: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фінансових інвестицій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129317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необоротних активів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3205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Надходження від отриманих: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відсотків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3215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дивідендів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3220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Надходження від деривативів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3225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Надходження від погашення позик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3230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Надходження від вибуття дочірнього підприємства та іншої господарської одиниці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3235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Інші надходження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3250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Витрачання на придбання: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фінансових інвестицій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3255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( 129027 )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необоротних активів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3260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Виплати за деривативами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3270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Витрачання на надання позик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3275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Витрачання на придбання дочірнього підприємства та іншої господарської одиниці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3280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Інші платежі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3290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Чистий рух коштів від інвестиційної діяльності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3295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290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III. Рух коштів у результаті фінансової діяльності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Надходження від: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Власного капіталу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3300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Отримання позик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3305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8357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Надходження від продажу частки в дочірньому підприємстві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3310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Інші надходження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3340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Витрачання на: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Викуп власних акцій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3345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Погашення позик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3350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4079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Сплату дивідендів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3355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Витрачання на сплату відсотків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3360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Витрачання на сплату заборгованості з фінансової оренди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3365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Витрачання на придбання частки в дочірньому підприємстві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3370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Витрачання на виплати неконтрольованим часткам у дочірніх підприємствах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3375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Інші платежі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3390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( 7152 )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Чистий рух коштів від фінансової діяльності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3395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-2508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Чистий рух грошових коштів за звітний період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3400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-1495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Залишок коштів на початок року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3405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2799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Вплив зміни валютних курсів на залишок коштів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3410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Залишок коштів на кінець року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3415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1304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00000" w:rsidRDefault="00C75A2A">
      <w:pPr>
        <w:rPr>
          <w:rFonts w:eastAsia="Times New Roman" w:cs="Times New Roman"/>
          <w:color w:val="00000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0"/>
        <w:gridCol w:w="6195"/>
      </w:tblGrid>
      <w:tr w:rsidR="00000000">
        <w:tc>
          <w:tcPr>
            <w:tcW w:w="2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Примітки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Форма i склад статей фiнансової звiтностi визначаються Нацiональним положенням (стандартом) бухгалтерського облiку 1 «Загальнi вимоги до фiнансової звiтностi», затвердженим наказом Мiнiстерства фiнансiв України вiд 07 лютого 2013 року № 73, зареєстрованим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у Мiнiстерствi юстицiї України 28 лютого 2013 року за № 336/22868.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Керівник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Кривов'яз Денис Васильович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Головний бухгалтер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Скобельська Ганна Леонiдiвна</w:t>
            </w:r>
          </w:p>
        </w:tc>
      </w:tr>
    </w:tbl>
    <w:p w:rsidR="00000000" w:rsidRDefault="00C75A2A">
      <w:pPr>
        <w:rPr>
          <w:rFonts w:eastAsia="Times New Roman" w:cs="Times New Roman"/>
          <w:color w:val="000000"/>
          <w:sz w:val="24"/>
          <w:szCs w:val="24"/>
        </w:rPr>
        <w:sectPr w:rsidR="00000000">
          <w:pgSz w:w="11907" w:h="16840"/>
          <w:pgMar w:top="1134" w:right="851" w:bottom="851" w:left="851" w:header="0" w:footer="0" w:gutter="0"/>
          <w:cols w:space="720"/>
        </w:sect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5"/>
        <w:gridCol w:w="4646"/>
        <w:gridCol w:w="2065"/>
        <w:gridCol w:w="1549"/>
      </w:tblGrid>
      <w:tr w:rsidR="00000000"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КОДИ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Дата(рік, місяць, число)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2014 | 04 | 01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Підприємство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ПРИВАТНЕ АКЦIОНЕРНЕ ТОВАРИСТВО "КОНДИТЕРСЬКА ФАБРИКА "ЛАГОДА"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 ЄДРПОУ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32967502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(найменування)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C75A2A">
      <w:pPr>
        <w:rPr>
          <w:rFonts w:eastAsia="Times New Roman" w:cs="Times New Roman"/>
          <w:color w:val="000000"/>
          <w:sz w:val="24"/>
          <w:szCs w:val="24"/>
        </w:rPr>
      </w:pPr>
    </w:p>
    <w:p w:rsidR="00000000" w:rsidRDefault="00C75A2A">
      <w:pPr>
        <w:pStyle w:val="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Звіт про рух грошових коштів (за непрямим методом)</w:t>
      </w:r>
      <w:r>
        <w:rPr>
          <w:rFonts w:eastAsia="Times New Roman" w:cs="Times New Roman"/>
          <w:color w:val="000000"/>
        </w:rPr>
        <w:br/>
        <w:t>за 1 квартал 2014 р.</w:t>
      </w:r>
    </w:p>
    <w:p w:rsidR="00000000" w:rsidRDefault="00C75A2A">
      <w:pPr>
        <w:rPr>
          <w:rFonts w:eastAsia="Times New Roman" w:cs="Times New Roman"/>
          <w:color w:val="00000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7"/>
        <w:gridCol w:w="1032"/>
        <w:gridCol w:w="1549"/>
        <w:gridCol w:w="1549"/>
        <w:gridCol w:w="1549"/>
        <w:gridCol w:w="1549"/>
      </w:tblGrid>
      <w:tr w:rsidR="00000000">
        <w:tc>
          <w:tcPr>
            <w:tcW w:w="1500" w:type="pct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Стаття </w:t>
            </w:r>
          </w:p>
        </w:tc>
        <w:tc>
          <w:tcPr>
            <w:tcW w:w="500" w:type="pct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Код рядка </w:t>
            </w:r>
          </w:p>
        </w:tc>
        <w:tc>
          <w:tcPr>
            <w:tcW w:w="15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За звітний період </w:t>
            </w:r>
          </w:p>
        </w:tc>
        <w:tc>
          <w:tcPr>
            <w:tcW w:w="15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За аналогічний період попереднього року </w:t>
            </w:r>
          </w:p>
        </w:tc>
      </w:tr>
      <w:tr w:rsidR="00000000">
        <w:tc>
          <w:tcPr>
            <w:tcW w:w="0" w:type="auto"/>
            <w:vMerge/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надходження </w:t>
            </w:r>
          </w:p>
        </w:tc>
        <w:tc>
          <w:tcPr>
            <w:tcW w:w="75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видаток </w:t>
            </w:r>
          </w:p>
        </w:tc>
        <w:tc>
          <w:tcPr>
            <w:tcW w:w="75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надходження </w:t>
            </w:r>
          </w:p>
        </w:tc>
        <w:tc>
          <w:tcPr>
            <w:tcW w:w="75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видаток 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</w:tr>
      <w:tr w:rsidR="00000000">
        <w:tc>
          <w:tcPr>
            <w:tcW w:w="0" w:type="auto"/>
            <w:gridSpan w:val="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I. Рух коштів у результаті операційної діяльності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Прибуток (збиток) від звичайної діяльності до оподаткування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3500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Коригування на: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амортизацію необоротних активів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3505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збільшення (зменшення) забезпечень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3510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збиток (прибуток) від нереалізованих курсових різниць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3515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збиток (прибуток) від неопераційної діяльності та інших негрошових операцій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3520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Прибуток (збиток) від участі в капіталі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3521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Зміна вартості активів, які оцінюються за справедливою вартістю, та дохід (витрати) від первісного визнання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3522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Збиток (прибуток) від реалізації необоротних активів, утримуваних для продажу та груп вибуття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3523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Збиток (прибуток) від реалізації фінансових інвестицій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3524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Зменшення (відновлення) корисності необоротних активів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3526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Фінансові витрати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3540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Зменшення (збільшення) оборотних активів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3550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Збільшення (зменшення) запасів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3551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Збільшення (зменшення) поточних біологічних активів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3552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Збільшення (зменшення) дебіторської заборгованості за продукцію, товари, роботи, послуги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3553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Зменшення (збільшення) іншої поточної дебіторської заборгованості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3554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Зменшення (збільшення) витрат майбутніх періодів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3556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Зменшення (збільшення) інших оборотних активів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3557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Збільшення (зменшення) поточних зобов'язань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3560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Грошові кошти від операційної діяльності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3570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Збільшення (зменшення) поточної кредиторської заборгованості за товари, роботи, послуги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3561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Збільшення (зменшення) поточної кредиторської заборгованості за розрахунками з бюджетом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3562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Збільшення (зменшення) поточної кредиторської заборгованості за розрахунками зі страхування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3563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Збільшення (зменшення) поточної кредиторської заборгованості за розрахунками з оплати праці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3564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Збільшення (зменшення) доходів майбутніх періодів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3566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Збільшення (зменшення) інших поточних зобов’язань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3567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Сплачений податок на прибуток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3580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Сплачені відсотки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3585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Чистий рух коштів від операційної діяльності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3195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II. Рух коштів у результаті інвестиційної діяльності</w:t>
            </w:r>
          </w:p>
        </w:tc>
        <w:tc>
          <w:tcPr>
            <w:tcW w:w="0" w:type="auto"/>
            <w:vAlign w:val="center"/>
            <w:hideMark/>
          </w:tcPr>
          <w:p w:rsidR="00000000" w:rsidRDefault="00C75A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75A2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Надходження від реалізації: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фінансових інвестицій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необоротних активів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3205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Надходження від отриманих: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відсотків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3215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дивідендів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3220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Надходження від деривативів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3225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Надходження від погашення позик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3230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Надходження від вибуття дочірнього підприємства та іншої господарської одиниці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3235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Інші надходження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3250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Витрачання на придбання: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фінансових інвестицій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3255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( 0 )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необоротних активів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3260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Виплати за деривативами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3270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Витрачання на надання позик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3275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Витрачання на придбання дочірнього підприємства та іншої господарської одиниці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3280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Інші платежі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3290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Чистий рух коштів від інвестиційної діяльності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3295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III. Рух коштів у результаті фінансової діяльності</w:t>
            </w:r>
          </w:p>
        </w:tc>
        <w:tc>
          <w:tcPr>
            <w:tcW w:w="0" w:type="auto"/>
            <w:vAlign w:val="center"/>
            <w:hideMark/>
          </w:tcPr>
          <w:p w:rsidR="00000000" w:rsidRDefault="00C75A2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C75A2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Надходження від: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Власного капіталу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3300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Отримання позик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3305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Надходження від продажу частки в дочірньому підприємстві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3310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Інші надходження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3340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Витрачання на: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Викуп власних акцій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3345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Погашення позик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3350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Сплату дивідендів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3355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Витрачання на сплату відсотків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3360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Витрачання на сплату заборгованості з фінансової оренди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3365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Витрачання на придбання частки в дочірньому підприємстві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3370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Витрачання на виплати неконтрольованим часткам у дочірніх підприємствах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3375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Інші платежі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3390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Чистий рух коштів від фінансової діяльності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3395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Чистий рух грошових коштів за звітний період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3400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Залишок коштів на початок року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3405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Вплив зміни валютних курсів на залишок коштів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3410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Залишок коштів на кінець року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3415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00000" w:rsidRDefault="00C75A2A">
      <w:pPr>
        <w:rPr>
          <w:rFonts w:eastAsia="Times New Roman" w:cs="Times New Roman"/>
          <w:color w:val="00000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0"/>
        <w:gridCol w:w="6195"/>
      </w:tblGrid>
      <w:tr w:rsidR="00000000">
        <w:tc>
          <w:tcPr>
            <w:tcW w:w="2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Примітки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Керівник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Головний бухгалтер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C75A2A">
      <w:pPr>
        <w:rPr>
          <w:rFonts w:eastAsia="Times New Roman" w:cs="Times New Roman"/>
          <w:color w:val="000000"/>
          <w:sz w:val="24"/>
          <w:szCs w:val="24"/>
        </w:rPr>
        <w:sectPr w:rsidR="00000000">
          <w:pgSz w:w="11907" w:h="16840"/>
          <w:pgMar w:top="1134" w:right="851" w:bottom="851" w:left="851" w:header="0" w:footer="0" w:gutter="0"/>
          <w:cols w:space="720"/>
        </w:sect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5"/>
        <w:gridCol w:w="6739"/>
        <w:gridCol w:w="2995"/>
        <w:gridCol w:w="2246"/>
      </w:tblGrid>
      <w:tr w:rsidR="00000000"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КОДИ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Дата(рік, місяць, число)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2014 | 04 | 01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Підприємство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ПРИВАТНЕ АКЦIОНЕРНЕ ТОВАРИСТВО "КОНДИТЕРСЬКА ФАБРИКА "ЛАГОДА"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за ЄДРПОУ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32967502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(найменування)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C75A2A">
      <w:pPr>
        <w:rPr>
          <w:rFonts w:eastAsia="Times New Roman" w:cs="Times New Roman"/>
          <w:color w:val="000000"/>
          <w:sz w:val="24"/>
          <w:szCs w:val="24"/>
        </w:rPr>
      </w:pPr>
    </w:p>
    <w:p w:rsidR="00000000" w:rsidRDefault="00C75A2A">
      <w:pPr>
        <w:pStyle w:val="3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Звіт про власний капітал</w:t>
      </w:r>
      <w:r>
        <w:rPr>
          <w:rFonts w:eastAsia="Times New Roman" w:cs="Times New Roman"/>
          <w:color w:val="000000"/>
        </w:rPr>
        <w:br/>
        <w:t>за 1 квартал 2014 р.</w:t>
      </w:r>
    </w:p>
    <w:p w:rsidR="00000000" w:rsidRDefault="00C75A2A">
      <w:pPr>
        <w:rPr>
          <w:rFonts w:eastAsia="Times New Roman" w:cs="Times New Roman"/>
          <w:color w:val="00000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0"/>
        <w:gridCol w:w="1294"/>
        <w:gridCol w:w="1865"/>
        <w:gridCol w:w="1294"/>
        <w:gridCol w:w="1412"/>
        <w:gridCol w:w="1240"/>
        <w:gridCol w:w="1852"/>
        <w:gridCol w:w="1561"/>
        <w:gridCol w:w="1313"/>
        <w:gridCol w:w="1214"/>
      </w:tblGrid>
      <w:tr w:rsidR="00000000">
        <w:tc>
          <w:tcPr>
            <w:tcW w:w="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Стаття </w:t>
            </w:r>
          </w:p>
        </w:tc>
        <w:tc>
          <w:tcPr>
            <w:tcW w:w="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Код рядка </w:t>
            </w:r>
          </w:p>
        </w:tc>
        <w:tc>
          <w:tcPr>
            <w:tcW w:w="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Зареєстрований капітал </w:t>
            </w:r>
          </w:p>
        </w:tc>
        <w:tc>
          <w:tcPr>
            <w:tcW w:w="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Капітал у дооцінках </w:t>
            </w:r>
          </w:p>
        </w:tc>
        <w:tc>
          <w:tcPr>
            <w:tcW w:w="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Додатковий капітал </w:t>
            </w:r>
          </w:p>
        </w:tc>
        <w:tc>
          <w:tcPr>
            <w:tcW w:w="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Резервний капітал </w:t>
            </w:r>
          </w:p>
        </w:tc>
        <w:tc>
          <w:tcPr>
            <w:tcW w:w="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Нерозподілений прибуток (непокритий збиток) </w:t>
            </w:r>
          </w:p>
        </w:tc>
        <w:tc>
          <w:tcPr>
            <w:tcW w:w="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Неоплачений капітал </w:t>
            </w:r>
          </w:p>
        </w:tc>
        <w:tc>
          <w:tcPr>
            <w:tcW w:w="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Вилучений капітал </w:t>
            </w:r>
          </w:p>
        </w:tc>
        <w:tc>
          <w:tcPr>
            <w:tcW w:w="5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Всього 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10 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Залишок на початок року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30403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33246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3870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7301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74820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Коригування: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Зміна облікової політики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4005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Виправлення помилок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4010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Інші зміни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4090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Скоригований залишок на початок року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4095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30403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33246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3870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7301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74820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Чистий прибуток (збиток) за звітний період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4100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-2880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-2880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Інший сукупний дохід за звітний період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4110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-631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-631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Дооцінка (уцінка) необоротних активів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4111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-631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-631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Дооцінка (уцінка) фінансових інструментів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4112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Накопичені курсові різниці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4113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Частка іншого сукупного доходу асоційованих і спільних підприємств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4114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Інший сукупний дохід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4116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Розподіл прибутку: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Виплати власникам (дивіденди)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4200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Спрямування прибутку до зареєстрованого капіталу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4205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Відрахування до резервного капіталу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4210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Сума чистого прибутку, належна до бюджету відповідно до законодавства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4215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Сума чистого прибутку на створення спеціальних (цільових) фондів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4220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Сума чистого прибутку на матеріальне заохочення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4225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Внески учасників: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Внески до капіталу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4240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Погашення заборгованості з капіталу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4245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Вилучення капіталу: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br/>
              <w:t>Викуп акцій (часток)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4260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Перепродаж викуплених акцій (часток)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4265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Анулювання викуплених акцій (часток)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4270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Вилучення частки в капіталі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4275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Зменшення номінальної вартості акцій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4280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Інші зміни в капіталі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4290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Придбання (продаж) неконтрольованої частки в дочірньому підприємстві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4291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Разом змін у капіталі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4295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-631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-2880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-3511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Залишок на кінець року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4300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30403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32615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3870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4421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71309</w:t>
            </w:r>
          </w:p>
        </w:tc>
      </w:tr>
    </w:tbl>
    <w:p w:rsidR="00000000" w:rsidRDefault="00C75A2A">
      <w:pPr>
        <w:rPr>
          <w:rFonts w:eastAsia="Times New Roman" w:cs="Times New Roman"/>
          <w:color w:val="000000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0"/>
        <w:gridCol w:w="8985"/>
      </w:tblGrid>
      <w:tr w:rsidR="00000000">
        <w:tc>
          <w:tcPr>
            <w:tcW w:w="2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Примітки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Форма i склад статей фiнансової звiтностi визначаються Нацiональним положенням (стандартом) бухгалтерського облiку 1 «Загальнi вимоги до фiнансової звiтностi», затвердженим наказом Мiнiстерства фiнансiв України вiд 07 лютого 2013 року № 73, зареєстрованим 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у Мiнiстерствi юстицiї України 28 лютого 2013 року за № 336/22868.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Керівник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Кривов'яз Денис Васильович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Головний бухгалтер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C75A2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Скобельська Ганна Леонiдiвна</w:t>
            </w:r>
          </w:p>
        </w:tc>
      </w:tr>
    </w:tbl>
    <w:p w:rsidR="00000000" w:rsidRDefault="00C75A2A">
      <w:pPr>
        <w:rPr>
          <w:rFonts w:eastAsia="Times New Roman" w:cs="Times New Roman"/>
        </w:rPr>
      </w:pPr>
    </w:p>
    <w:sectPr w:rsidR="00000000">
      <w:pgSz w:w="16840" w:h="11907" w:orient="landscape"/>
      <w:pgMar w:top="1134" w:right="1134" w:bottom="851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savePreviewPicture/>
  <w:compat>
    <w:doNotBreakWrappedTables/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75A2A"/>
    <w:rsid w:val="00C7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" w:eastAsiaTheme="minorEastAsia" w:hAnsi="Times" w:cstheme="minorBidi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300"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" w:eastAsiaTheme="minorEastAsia" w:hAnsi="Times" w:cstheme="minorBidi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300"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5686</Words>
  <Characters>32412</Characters>
  <Application>Microsoft Macintosh Word</Application>
  <DocSecurity>0</DocSecurity>
  <Lines>270</Lines>
  <Paragraphs>76</Paragraphs>
  <ScaleCrop>false</ScaleCrop>
  <Company/>
  <LinksUpToDate>false</LinksUpToDate>
  <CharactersWithSpaces>38022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Kostya</dc:creator>
  <cp:keywords/>
  <dc:description/>
  <cp:lastModifiedBy>Kostya</cp:lastModifiedBy>
  <cp:revision>2</cp:revision>
  <dcterms:created xsi:type="dcterms:W3CDTF">2019-04-17T18:34:00Z</dcterms:created>
  <dcterms:modified xsi:type="dcterms:W3CDTF">2019-04-17T18:34:00Z</dcterms:modified>
</cp:coreProperties>
</file>