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3FE9">
      <w:pPr>
        <w:pStyle w:val="3"/>
        <w:rPr>
          <w:rFonts w:eastAsia="Times New Roman" w:cs="Times New Roman"/>
          <w:color w:val="000000"/>
        </w:rPr>
      </w:pPr>
      <w:bookmarkStart w:id="0" w:name="_GoBack"/>
      <w:bookmarkEnd w:id="0"/>
      <w:r>
        <w:rPr>
          <w:rFonts w:eastAsia="Times New Roman" w:cs="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jc w:val="both"/>
              <w:rPr>
                <w:rFonts w:eastAsia="Times New Roman" w:cs="Times New Roman"/>
                <w:color w:val="000000"/>
                <w:sz w:val="24"/>
                <w:szCs w:val="24"/>
              </w:rPr>
            </w:pPr>
            <w:r>
              <w:rPr>
                <w:rFonts w:eastAsia="Times New Roman" w:cs="Times New Roman"/>
                <w:color w:val="000000"/>
                <w:sz w:val="24"/>
                <w:szCs w:val="24"/>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C03FE9">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77"/>
        <w:gridCol w:w="2971"/>
        <w:gridCol w:w="677"/>
        <w:gridCol w:w="3750"/>
      </w:tblGrid>
      <w:tr w:rsidR="00000000">
        <w:tc>
          <w:tcPr>
            <w:tcW w:w="2250" w:type="dxa"/>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Генеральний директор</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c>
          <w:tcPr>
            <w:tcW w:w="3750" w:type="dxa"/>
            <w:tcMar>
              <w:top w:w="60" w:type="dxa"/>
              <w:left w:w="60" w:type="dxa"/>
              <w:bottom w:w="60" w:type="dxa"/>
              <w:right w:w="60" w:type="dxa"/>
            </w:tcMar>
            <w:vAlign w:val="bottom"/>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Borders>
              <w:top w:val="single" w:sz="6" w:space="0" w:color="CCCCCC"/>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Style w:val="small-text1"/>
                <w:rFonts w:eastAsia="Times New Roman" w:cs="Times New Roman"/>
                <w:color w:val="000000"/>
              </w:rPr>
              <w:t>(посада)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Style w:val="small-text1"/>
                <w:rFonts w:eastAsia="Times New Roman" w:cs="Times New Roman"/>
                <w:color w:val="000000"/>
              </w:rPr>
              <w:t>(підпис)</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Style w:val="small-text1"/>
                <w:rFonts w:eastAsia="Times New Roman" w:cs="Times New Roman"/>
                <w:color w:val="000000"/>
              </w:rPr>
              <w:t>(прізвище та ініціали керівника)</w:t>
            </w:r>
          </w:p>
        </w:tc>
      </w:tr>
      <w:tr w:rsidR="00000000">
        <w:tc>
          <w:tcPr>
            <w:tcW w:w="0" w:type="auto"/>
            <w:gridSpan w:val="4"/>
            <w:vMerge w:val="restart"/>
            <w:tcMar>
              <w:top w:w="30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М.П.</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23.04.2014</w:t>
            </w:r>
          </w:p>
        </w:tc>
      </w:tr>
      <w:tr w:rsidR="00000000">
        <w:tc>
          <w:tcPr>
            <w:tcW w:w="0" w:type="auto"/>
            <w:gridSpan w:val="4"/>
            <w:vMerge/>
            <w:vAlign w:val="center"/>
            <w:hideMark/>
          </w:tcPr>
          <w:p w:rsidR="00000000" w:rsidRDefault="00C03FE9">
            <w:pPr>
              <w:rPr>
                <w:rFonts w:eastAsia="Times New Roman" w:cs="Times New Roman"/>
                <w:color w:val="000000"/>
                <w:sz w:val="24"/>
                <w:szCs w:val="24"/>
              </w:rPr>
            </w:pPr>
          </w:p>
        </w:tc>
        <w:tc>
          <w:tcPr>
            <w:tcW w:w="0" w:type="auto"/>
            <w:tcBorders>
              <w:top w:val="single" w:sz="6" w:space="0" w:color="CCCCCC"/>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C03FE9">
      <w:pPr>
        <w:rPr>
          <w:rFonts w:eastAsia="Times New Roman" w:cs="Times New Roman"/>
          <w:color w:val="000000"/>
          <w:sz w:val="24"/>
          <w:szCs w:val="24"/>
        </w:rPr>
      </w:pPr>
    </w:p>
    <w:p w:rsidR="00000000" w:rsidRDefault="00C03FE9">
      <w:pPr>
        <w:pStyle w:val="3"/>
        <w:rPr>
          <w:rFonts w:eastAsia="Times New Roman" w:cs="Times New Roman"/>
          <w:color w:val="000000"/>
        </w:rPr>
      </w:pPr>
      <w:r>
        <w:rPr>
          <w:rFonts w:eastAsia="Times New Roman" w:cs="Times New Roman"/>
          <w:color w:val="000000"/>
        </w:rPr>
        <w:t>Річна інформація емітента цінних паперів</w:t>
      </w:r>
      <w:r>
        <w:rPr>
          <w:rFonts w:eastAsia="Times New Roman" w:cs="Times New Roman"/>
          <w:color w:val="000000"/>
        </w:rPr>
        <w:br/>
        <w:t xml:space="preserve">за 2013 рік </w:t>
      </w:r>
    </w:p>
    <w:p w:rsidR="00000000" w:rsidRDefault="00C03FE9">
      <w:pPr>
        <w:pStyle w:val="3"/>
        <w:rPr>
          <w:rFonts w:eastAsia="Times New Roman" w:cs="Times New Roman"/>
          <w:color w:val="000000"/>
        </w:rPr>
      </w:pPr>
      <w:r>
        <w:rPr>
          <w:rFonts w:eastAsia="Times New Roman" w:cs="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 Повне найменування емітента</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 Організаційно-правова форма</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 Код за ЄДРПОУ</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4. Місцезнаходження</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Київська, Кагарлицький, 09204, м.Кагарлик, Фрунзе,99</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5. Міжміський код, телефон та факс</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044 393-79-92 044 393-79-92</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6. Електронна поштова адреса</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yurist@zagora.kiev.ua</w:t>
            </w:r>
          </w:p>
        </w:tc>
      </w:tr>
    </w:tbl>
    <w:p w:rsidR="00000000" w:rsidRDefault="00C03FE9">
      <w:pPr>
        <w:pStyle w:val="3"/>
        <w:rPr>
          <w:rFonts w:eastAsia="Times New Roman" w:cs="Times New Roman"/>
          <w:color w:val="000000"/>
        </w:rPr>
      </w:pPr>
      <w:r>
        <w:rPr>
          <w:rFonts w:eastAsia="Times New Roman" w:cs="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83"/>
        <w:gridCol w:w="1242"/>
      </w:tblGrid>
      <w:tr w:rsidR="00000000">
        <w:tc>
          <w:tcPr>
            <w:tcW w:w="0" w:type="auto"/>
            <w:tcMar>
              <w:top w:w="60" w:type="dxa"/>
              <w:left w:w="60" w:type="dxa"/>
              <w:bottom w:w="60" w:type="dxa"/>
              <w:right w:w="60" w:type="dxa"/>
            </w:tcMar>
            <w:vAlign w:val="bottom"/>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23.04.2014</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Borders>
              <w:top w:val="single" w:sz="6" w:space="0" w:color="CCCCCC"/>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C03FE9">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342"/>
        <w:gridCol w:w="5603"/>
        <w:gridCol w:w="180"/>
        <w:gridCol w:w="1200"/>
      </w:tblGrid>
      <w:tr w:rsidR="00000000">
        <w:tc>
          <w:tcPr>
            <w:tcW w:w="0" w:type="auto"/>
            <w:tcMar>
              <w:top w:w="60" w:type="dxa"/>
              <w:left w:w="60" w:type="dxa"/>
              <w:bottom w:w="60" w:type="dxa"/>
              <w:right w:w="60" w:type="dxa"/>
            </w:tcMar>
            <w:vAlign w:val="bottom"/>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 Річна інформація опублікована у</w:t>
            </w:r>
          </w:p>
        </w:tc>
        <w:tc>
          <w:tcPr>
            <w:tcW w:w="0" w:type="auto"/>
            <w:tcMar>
              <w:top w:w="60" w:type="dxa"/>
              <w:left w:w="60" w:type="dxa"/>
              <w:bottom w:w="60" w:type="dxa"/>
              <w:right w:w="60" w:type="dxa"/>
            </w:tcMar>
            <w:vAlign w:val="bottom"/>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Газета "Бюлетень. Цiннi папери України" 77 (3874) частина II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Mar>
              <w:top w:w="60" w:type="dxa"/>
              <w:left w:w="60" w:type="dxa"/>
              <w:bottom w:w="60" w:type="dxa"/>
              <w:right w:w="60" w:type="dxa"/>
            </w:tcMar>
            <w:vAlign w:val="bottom"/>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25.04.2014</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Borders>
              <w:top w:val="single" w:sz="6" w:space="0" w:color="CCCCCC"/>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Style w:val="small-text1"/>
                <w:rFonts w:eastAsia="Times New Roman" w:cs="Times New Roman"/>
                <w:color w:val="00000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C03FE9">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418"/>
        <w:gridCol w:w="1645"/>
        <w:gridCol w:w="2018"/>
        <w:gridCol w:w="1244"/>
      </w:tblGrid>
      <w:tr w:rsidR="00000000">
        <w:tc>
          <w:tcPr>
            <w:tcW w:w="0" w:type="auto"/>
            <w:tcMar>
              <w:top w:w="60" w:type="dxa"/>
              <w:left w:w="60" w:type="dxa"/>
              <w:bottom w:w="60" w:type="dxa"/>
              <w:right w:w="60" w:type="dxa"/>
            </w:tcMar>
            <w:vAlign w:val="bottom"/>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 Річна інформація розміщена на власній сторінці</w:t>
            </w:r>
          </w:p>
        </w:tc>
        <w:tc>
          <w:tcPr>
            <w:tcW w:w="0" w:type="auto"/>
            <w:tcMar>
              <w:top w:w="60" w:type="dxa"/>
              <w:left w:w="60" w:type="dxa"/>
              <w:bottom w:w="60" w:type="dxa"/>
              <w:right w:w="60" w:type="dxa"/>
            </w:tcMar>
            <w:vAlign w:val="bottom"/>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lagoda.com.ua</w:t>
            </w:r>
          </w:p>
        </w:tc>
        <w:tc>
          <w:tcPr>
            <w:tcW w:w="0" w:type="auto"/>
            <w:tcMar>
              <w:top w:w="60" w:type="dxa"/>
              <w:left w:w="60" w:type="dxa"/>
              <w:bottom w:w="60" w:type="dxa"/>
              <w:right w:w="60" w:type="dxa"/>
            </w:tcMar>
            <w:vAlign w:val="bottom"/>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в мережі Інтернет</w:t>
            </w:r>
          </w:p>
        </w:tc>
        <w:tc>
          <w:tcPr>
            <w:tcW w:w="0" w:type="auto"/>
            <w:tcMar>
              <w:top w:w="60" w:type="dxa"/>
              <w:left w:w="60" w:type="dxa"/>
              <w:bottom w:w="60" w:type="dxa"/>
              <w:right w:w="60" w:type="dxa"/>
            </w:tcMar>
            <w:vAlign w:val="bottom"/>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23.04.2014</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Style w:val="small-text1"/>
                <w:rFonts w:eastAsia="Times New Roman" w:cs="Times New Roman"/>
                <w:color w:val="000000"/>
              </w:rPr>
              <w:t>(адреса сторінки)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C03FE9">
      <w:pPr>
        <w:pStyle w:val="3"/>
        <w:rPr>
          <w:rFonts w:eastAsia="Times New Roman" w:cs="Times New Roman"/>
          <w:color w:val="000000"/>
        </w:rPr>
      </w:pPr>
      <w:r>
        <w:rPr>
          <w:rFonts w:eastAsia="Times New Roman" w:cs="Times New Roman"/>
          <w:color w:val="000000"/>
          <w:sz w:val="24"/>
          <w:szCs w:val="24"/>
        </w:rPr>
        <w:br w:type="page"/>
      </w:r>
      <w:r>
        <w:rPr>
          <w:rFonts w:eastAsia="Times New Roman" w:cs="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 Основні відомості про емітента:</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 інформація про одержані ліцензії (дозволи) на окремі види діяльності</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3. Відомості щодо участі емітента в створенні юридичних осіб</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4. Інформація щодо посади корпоративного секретаря</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5. Інформація про рейтингове агентство</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6. Інформація про засновників та/або учасників емітента та кількість і вартість акцій (розміру часток, паїв)</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3"/>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7. Інформація про посадових осіб емітента:</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 інформація щодо освіти та стажу роботи посадових осіб емітента</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 інформація про володіння посадовими особами емітента акціями емітента</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8. Інформація про осіб, що володіють 10 відсотками та більше акцій емітента</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9. Інформація про загальні збори акціонерів</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10. Інформація про дивіденди</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11. Інформація про юридичних осіб, послугами яких користується емітент</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3"/>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12. Відомості про цінні папери емітента:</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 інформація про випуски акцій емітента</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 інформація про облігації емітента</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3) інформація про інші цінні папери, випущені емітентом</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4) інформація про похідні цінні папери</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5) інформація про викуп власних акцій протягом звітного періоду</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13. Опис бізнесу</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3"/>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14. Інформація про господарську та фінансову діяльність емітента:</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 інформація про основні засоби емітента (за залишковою вартістю)</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 інформація щодо вартості чистих активів емітента</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3) інформація про зобов'язання емітента</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4) інформація про обсяги виробництва та реалізації основних видів продукції</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5) інформація про собівартість реалізованої продукції</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15. Інформація про забезпечення випуску боргових цінних паперів</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16. Відомості щодо особливої інформації та інформації про іпотечні цінні папери, що виникала протягом звітного періоду</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17. Інформація про стан корпоративного управління</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18. Інформація про випуски іпотечних облігацій</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3"/>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19. Інформація про склад, структуру і розмір іпотечного покриття:</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 інформація щодо співвідно</w:t>
            </w:r>
            <w:r>
              <w:rPr>
                <w:rFonts w:eastAsia="Times New Roman" w:cs="Times New Roman"/>
                <w:b/>
                <w:bCs/>
                <w:color w:val="000000"/>
                <w:sz w:val="24"/>
                <w:szCs w:val="24"/>
              </w:rPr>
              <w:t>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3) інформація про за</w:t>
            </w:r>
            <w:r>
              <w:rPr>
                <w:rFonts w:eastAsia="Times New Roman" w:cs="Times New Roman"/>
                <w:b/>
                <w:bCs/>
                <w:color w:val="000000"/>
                <w:sz w:val="24"/>
                <w:szCs w:val="24"/>
              </w:rPr>
              <w:t>міни іпотечних активів у складі іпотечного покриття або включення нових іпотечних активів до складу іпотечного покриття</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5) відомості щодо підстав виникнення у емітента іпотечних облігацій прав на іпотечні активи, які складають іпот</w:t>
            </w:r>
            <w:r>
              <w:rPr>
                <w:rFonts w:eastAsia="Times New Roman" w:cs="Times New Roman"/>
                <w:b/>
                <w:bCs/>
                <w:color w:val="000000"/>
                <w:sz w:val="24"/>
                <w:szCs w:val="24"/>
              </w:rPr>
              <w:t>ечне покриття за станом на кінець звітного року</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21. Інформація про випуски іпотечних сертифікатів</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22. Інформація щодо реєстру іпотечних активів</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23. Основні відомості про ФОН</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24. Інформація про випуски сертифікатів ФОН</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25. Інформація про осіб, що володіють сертифікатами ФОН</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26. Розрахунок вартості чистих активів ФОН</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27. Правила ФОН</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28. Відомості про аудиторський висновок (звіт)</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29. Текст аудиторського висновку (звіту)</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30. Річна фінансова звітність</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31. Річна фінансова звітність, складена відповідно до Міжнародних стандартів бухгалтерського обліку (у разі наявності)</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33. Примітки</w:t>
            </w:r>
          </w:p>
        </w:tc>
        <w:tc>
          <w:tcPr>
            <w:tcW w:w="4000" w:type="pct"/>
            <w:gridSpan w:val="2"/>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 Вiдомостi щодо участi емiтента у створе</w:t>
            </w:r>
            <w:r>
              <w:rPr>
                <w:rFonts w:eastAsia="Times New Roman" w:cs="Times New Roman"/>
                <w:color w:val="000000"/>
                <w:sz w:val="24"/>
                <w:szCs w:val="24"/>
              </w:rPr>
              <w:t>ннi юридичних осiб - не створювало.4) Iнформацiя щодо посади корпоративного секретаря – вiдсутнiй корпоративний секретар. 10) Iнформацiя про дивiденди – не виплачувались. 12.3) Iнформацiя про iншi цiннi папери, випущенi емiтентом – емiтент не випускав iнши</w:t>
            </w:r>
            <w:r>
              <w:rPr>
                <w:rFonts w:eastAsia="Times New Roman" w:cs="Times New Roman"/>
                <w:color w:val="000000"/>
                <w:sz w:val="24"/>
                <w:szCs w:val="24"/>
              </w:rPr>
              <w:t>х цiнних паперiв. 12.4) Iнформацiя про похiднi цiннi папери - емiтент не випускав похiдних цiнних паперiв. 12.5) Iнформацiя про викуп власних акцiй протягом звiтного перiоду - вiдсутня iнформацiя. 15) Iнформацiя про забезпечення випуску боргових цiнних пап</w:t>
            </w:r>
            <w:r>
              <w:rPr>
                <w:rFonts w:eastAsia="Times New Roman" w:cs="Times New Roman"/>
                <w:color w:val="000000"/>
                <w:sz w:val="24"/>
                <w:szCs w:val="24"/>
              </w:rPr>
              <w:t>ерiв - емiтент не випускав борговi цiннi папери. 18) Iнформацiя про випуски iпотечних облiгацiй – не випускались iпотечнi облiгацiї. 19) Iнформацiя про склад, структуру i розмiр iпотечного покриття вiдсутня. 20) Iнформацiя про наявнiсть прострочених боржни</w:t>
            </w:r>
            <w:r>
              <w:rPr>
                <w:rFonts w:eastAsia="Times New Roman" w:cs="Times New Roman"/>
                <w:color w:val="000000"/>
                <w:sz w:val="24"/>
                <w:szCs w:val="24"/>
              </w:rPr>
              <w:t xml:space="preserve">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вiдсутня. 21) Iнформацiя про випуску iпотечних сертифiкатiв – iпотечних сертифiкатiв </w:t>
            </w:r>
            <w:r>
              <w:rPr>
                <w:rFonts w:eastAsia="Times New Roman" w:cs="Times New Roman"/>
                <w:color w:val="000000"/>
                <w:sz w:val="24"/>
                <w:szCs w:val="24"/>
              </w:rPr>
              <w:t xml:space="preserve">не випускалось. 22) Iнформацiя щодо реєстру iпотечних активiв – вiдсутня iнформацiя. 23) Основнi вiдомостi про ФОН – вiдсутня iнформацiя. 24) Iнформацiя про випуски сертифiкатiв ФОН – не випускались. 25) Iнформацiя про осiб, що володiють сертифiкатами ФОН </w:t>
            </w:r>
            <w:r>
              <w:rPr>
                <w:rFonts w:eastAsia="Times New Roman" w:cs="Times New Roman"/>
                <w:color w:val="000000"/>
                <w:sz w:val="24"/>
                <w:szCs w:val="24"/>
              </w:rPr>
              <w:t>– вiдсутня iнформацiя. 26) Розрахунок вартостi чистих активiв ФОН – iнформацiя вiдсутня. 27) Правила ФОН – вiдсутня iнформацiя. 31) Рiчна фiнансова звiтнiсть, складена вiдповiдно до Мiжнародних стандартiв фiнансової звiтностi (у разi наявностi) - в ПрАТ "К</w:t>
            </w:r>
            <w:r>
              <w:rPr>
                <w:rFonts w:eastAsia="Times New Roman" w:cs="Times New Roman"/>
                <w:color w:val="000000"/>
                <w:sz w:val="24"/>
                <w:szCs w:val="24"/>
              </w:rPr>
              <w:t>ондитерська фабрика "Лагода" вiдсутня рiчна фiнансова звiтнiсть, складена вiдповiдно до Мiжнародних стандартiв фiнансової звiтностi . 32) Звiт про стан об'єкта нерухомостi (у разi випуску цiльових облiгацiй, виконання зобов'язань за якими забезпечене об'єк</w:t>
            </w:r>
            <w:r>
              <w:rPr>
                <w:rFonts w:eastAsia="Times New Roman" w:cs="Times New Roman"/>
                <w:color w:val="000000"/>
                <w:sz w:val="24"/>
                <w:szCs w:val="24"/>
              </w:rPr>
              <w:t>тами нерухомостi) - випуск цiльових облiгацiй не здiйснювало.</w:t>
            </w:r>
          </w:p>
        </w:tc>
      </w:tr>
    </w:tbl>
    <w:p w:rsidR="00000000" w:rsidRDefault="00C03FE9">
      <w:pPr>
        <w:pStyle w:val="3"/>
        <w:rPr>
          <w:rFonts w:eastAsia="Times New Roman" w:cs="Times New Roman"/>
          <w:color w:val="000000"/>
        </w:rPr>
      </w:pPr>
      <w:r>
        <w:rPr>
          <w:rFonts w:eastAsia="Times New Roman" w:cs="Times New Roman"/>
          <w:color w:val="000000"/>
          <w:sz w:val="24"/>
          <w:szCs w:val="24"/>
        </w:rPr>
        <w:br w:type="page"/>
      </w:r>
      <w:r>
        <w:rPr>
          <w:rFonts w:eastAsia="Times New Roman" w:cs="Times New Roman"/>
          <w:color w:val="000000"/>
        </w:rPr>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 Повне найменування</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 Серія і номер свідоцтва про державну реєстрацію юридичної особи (за наявності)</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13381020000000018</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 Дата проведення державної реєстрації</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07.09.2004</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4. Територія (область)</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Київська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5. Статутний капітал (грн)</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17602110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6. Відсоток акцій у статутному капіталі, що належить державі</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8. Середня кількість працівників (осіб)</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996</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9. Основні види діяльності із зазначенням найменування виду діяльності та коду за КВЕД</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10.72 Виробництво сухарiв i сухого печива; виробництво борошняних кондитерських виробiв, тортiв i тiстечок тривалого зберiгання</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47.11 Роздрiбна торгiвля в неспецiалiзованихмагазинах переважно продуктами харчування, напоями та тютюновими виробами</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46.1</w:t>
            </w:r>
            <w:r>
              <w:rPr>
                <w:rFonts w:eastAsia="Times New Roman" w:cs="Times New Roman"/>
                <w:color w:val="000000"/>
                <w:sz w:val="24"/>
                <w:szCs w:val="24"/>
              </w:rPr>
              <w:t>7 Дiяльнiсть посередникiв у торгiвлi продуктами харчування, напоями та тютюновими виробами</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10. Органи управління підприємства</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11. Банки, що обслуговують емітента: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Публiчне акцiонерне товариство "БРОКБIЗНЕСБАНК"</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 МФО банку</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300249</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 поточний рахунок</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260030310200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4) найменування банку (філії, відділення банку), який обслуговує емітента за поточним рахунком у іноземній валюті</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Публiчне акцiонерне товариство "БРОКБIЗНЕСБАНК"</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5) МФО банку</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300249</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6) поточний рахунок</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260020310210</w:t>
            </w:r>
          </w:p>
        </w:tc>
      </w:tr>
    </w:tbl>
    <w:p w:rsidR="00000000" w:rsidRDefault="00C03FE9">
      <w:pPr>
        <w:pStyle w:val="4"/>
        <w:rPr>
          <w:rFonts w:eastAsia="Times New Roman" w:cs="Times New Roman"/>
          <w:color w:val="000000"/>
        </w:rPr>
      </w:pPr>
      <w:r>
        <w:rPr>
          <w:rFonts w:eastAsia="Times New Roman" w:cs="Times New Roman"/>
          <w:color w:val="000000"/>
        </w:rPr>
        <w:t>12. Інформація про одержан</w:t>
      </w:r>
      <w:r>
        <w:rPr>
          <w:rFonts w:eastAsia="Times New Roman" w:cs="Times New Roman"/>
          <w:color w:val="000000"/>
        </w:rPr>
        <w:t>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276"/>
        <w:gridCol w:w="1108"/>
        <w:gridCol w:w="1200"/>
        <w:gridCol w:w="1436"/>
        <w:gridCol w:w="1305"/>
      </w:tblGrid>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Вид діяльності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Номер ліцензії (дозволу)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видачі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Державний орган, що видав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закінчення дії ліцензії (дозволу)</w:t>
            </w:r>
          </w:p>
        </w:tc>
      </w:tr>
      <w:tr w:rsidR="00000000">
        <w:tc>
          <w:tcPr>
            <w:tcW w:w="1000" w:type="dxa"/>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Придбання, зберiгання, реалiзацiя (вiдпуск), знищення, використання прекурсорiв (списку 2 таблицi IV) "Перелiку наркотичних засобiв, психотропних речовин i прекурсорiв"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580357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10.03.2011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Державний комiтет України з питань контролю за наркотиками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27.05.2015</w:t>
            </w:r>
          </w:p>
        </w:tc>
      </w:tr>
      <w:tr w:rsidR="00000000">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Style w:val="a4"/>
                <w:rFonts w:eastAsia="Times New Roman" w:cs="Times New Roman"/>
                <w:color w:val="000000"/>
                <w:sz w:val="24"/>
                <w:szCs w:val="24"/>
              </w:rPr>
              <w:t>Опис</w:t>
            </w:r>
          </w:p>
        </w:tc>
        <w:tc>
          <w:tcPr>
            <w:tcW w:w="0" w:type="auto"/>
            <w:gridSpan w:val="4"/>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Прогноз щодо продовження термiну дiї виданої лiцензiї (дозволу): прогноз на продовження термiну дiї виданої лiцензiї.</w:t>
            </w:r>
          </w:p>
        </w:tc>
      </w:tr>
      <w:tr w:rsidR="00000000">
        <w:tc>
          <w:tcPr>
            <w:tcW w:w="0" w:type="auto"/>
            <w:gridSpan w:val="5"/>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bl>
    <w:p w:rsidR="00000000" w:rsidRDefault="00C03FE9">
      <w:pPr>
        <w:pStyle w:val="4"/>
        <w:rPr>
          <w:rFonts w:eastAsia="Times New Roman" w:cs="Times New Roman"/>
          <w:color w:val="000000"/>
        </w:rPr>
      </w:pPr>
      <w:r>
        <w:rPr>
          <w:rFonts w:eastAsia="Times New Roman" w:cs="Times New Roman"/>
          <w:color w:val="000000"/>
        </w:rPr>
        <w:t>15. Інформація про рейтингове агентство</w:t>
      </w:r>
    </w:p>
    <w:tbl>
      <w:tblPr>
        <w:tblW w:w="5000" w:type="pct"/>
        <w:tblCellMar>
          <w:top w:w="15" w:type="dxa"/>
          <w:left w:w="15" w:type="dxa"/>
          <w:bottom w:w="15" w:type="dxa"/>
          <w:right w:w="15" w:type="dxa"/>
        </w:tblCellMar>
        <w:tblLook w:val="04A0" w:firstRow="1" w:lastRow="0" w:firstColumn="1" w:lastColumn="0" w:noHBand="0" w:noVBand="1"/>
      </w:tblPr>
      <w:tblGrid>
        <w:gridCol w:w="2254"/>
        <w:gridCol w:w="2672"/>
        <w:gridCol w:w="2974"/>
        <w:gridCol w:w="2425"/>
      </w:tblGrid>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рейтингового агентства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Ознака рейтингового агентства (уповноважене, міжнародне)</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визначення або поновлення рейтингової оцінки емітента або цінних паперів емітента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Рівень кредитного рейтингу емітента або цінних паперів емітента</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Нацiональне рейтингове агентство "РЮРIК"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уповноважене рейтингове агентство</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30.10.2013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Стабiльний</w:t>
            </w:r>
          </w:p>
        </w:tc>
      </w:tr>
    </w:tbl>
    <w:p w:rsidR="00000000" w:rsidRDefault="00C03FE9">
      <w:pPr>
        <w:pStyle w:val="3"/>
        <w:rPr>
          <w:rFonts w:eastAsia="Times New Roman" w:cs="Times New Roman"/>
          <w:color w:val="000000"/>
        </w:rPr>
      </w:pPr>
      <w:r>
        <w:rPr>
          <w:rFonts w:eastAsia="Times New Roman" w:cs="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740"/>
        <w:gridCol w:w="2017"/>
        <w:gridCol w:w="2541"/>
        <w:gridCol w:w="3027"/>
      </w:tblGrid>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юридичної особи засновника та/або учасника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Код за ЄДРПОУ засновника та/або учасника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Місцезнаходження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Відсоток акцій (часток, паїв), які належать засновнику та/або учаснику (від загальної кількості)</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Вастнед Iндастрiел лiмiтед (Vastned Industrial limited), Кiпр</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000000000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23000Кiпр Нiкосiя 5А, Егкомi, П.С.2430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2.368</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"Компромiс - Iнвест"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36567184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09200Україна м. Кагарлик Фрунзе, 99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61.9591</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Прізвище, ім"я, по батькові фізичної особи</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Серія, номер, дата видачі та найменування органу, який видав паспорт*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Відсоток акцій (часток, паїв), які належать засновнику та/або учаснику (від загальної кількості)</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Бруй Вiталiй Вiталiйович</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СН 641396 11</w:t>
            </w:r>
            <w:r>
              <w:rPr>
                <w:rFonts w:eastAsia="Times New Roman" w:cs="Times New Roman"/>
                <w:color w:val="000000"/>
                <w:sz w:val="24"/>
                <w:szCs w:val="24"/>
              </w:rPr>
              <w:t>.12.1997 Подiльським РУГУ МВС України в м. Києвi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4.7012</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Бєлоконь Олег Якович</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МЕ 118399 25.06.2002 Днiпровський РУГУ МВС України в м. Києвi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7.101</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СО 001889 26.11.1998 Дарницьким РУГУ МВС України в м. Києвi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9.5007</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Надикто Олександр Борисович</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СН 169816 11.07.1996 Подiльським РУГУ МВС України в м. Києвi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7.2278</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Степура Сергiй Михайлович</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СН 538557 06.11.1997 Днiпровським РУГУ МВС України в м. Києвi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7.1422</w:t>
            </w:r>
          </w:p>
        </w:tc>
      </w:tr>
      <w:tr w:rsidR="00000000">
        <w:tc>
          <w:tcPr>
            <w:tcW w:w="0" w:type="auto"/>
            <w:gridSpan w:val="3"/>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Усього</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100</w:t>
            </w:r>
          </w:p>
        </w:tc>
      </w:tr>
    </w:tbl>
    <w:p w:rsidR="00000000" w:rsidRDefault="00C03FE9">
      <w:pPr>
        <w:pStyle w:val="3"/>
        <w:rPr>
          <w:rFonts w:eastAsia="Times New Roman" w:cs="Times New Roman"/>
          <w:color w:val="000000"/>
        </w:rPr>
      </w:pPr>
      <w:r>
        <w:rPr>
          <w:rFonts w:eastAsia="Times New Roman" w:cs="Times New Roman"/>
          <w:color w:val="000000"/>
        </w:rPr>
        <w:t>V. Інформація про посадових осіб емітента</w:t>
      </w:r>
    </w:p>
    <w:p w:rsidR="00000000" w:rsidRDefault="00C03FE9">
      <w:pPr>
        <w:pStyle w:val="4"/>
        <w:rPr>
          <w:rFonts w:eastAsia="Times New Roman" w:cs="Times New Roman"/>
          <w:color w:val="000000"/>
        </w:rPr>
      </w:pPr>
      <w:r>
        <w:rPr>
          <w:rFonts w:eastAsia="Times New Roman" w:cs="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 посада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Генеральний директор</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СО 001889 26.11.1998 Дарницьким РУГУ МВС України в м.Києвi</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4) рік народження**</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1975</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5) освіта**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Вища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6) стаж керівної роботи (років)**</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14</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д/н</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8) дата обрання та термін, на який обрано</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29.12.2005 до переобрання</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9) Опис</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Повноваження та обов'язки посадової особи визначенi посадовою iнструкцiєю.Змiн у персональному складi посадових осiб за звiтний перiод не було. Непогашеної судимостi за корисливi та посадовi злочини посадова особа емiтента не має. Стаж керiвної роботи (рок</w:t>
            </w:r>
            <w:r>
              <w:rPr>
                <w:rFonts w:eastAsia="Times New Roman" w:cs="Times New Roman"/>
                <w:color w:val="000000"/>
                <w:sz w:val="24"/>
                <w:szCs w:val="24"/>
              </w:rPr>
              <w:t>iв) - 14 рокiв.</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rPr>
            </w:pPr>
            <w:r>
              <w:rPr>
                <w:rFonts w:eastAsia="Times New Roman" w:cs="Times New Roman"/>
                <w:color w:val="00000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s="Times New Roman"/>
                <w:color w:val="00000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 посада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Головний бухгалтер</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МЕ 873996 22.05.2008 Подiльським РУ ГУ МВС України в мiстi Києвi</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4) рік народження**</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1978</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5) освіта**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Вища, Нацiональний технiчний унiверситет "КПI"</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6) стаж керівної роботи (років)**</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7</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виконуючий обов’язки головного бухгалтер ПрАТ "Кондитерська фабрика "Лагода"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8) дата обрання та термін, на який обрано</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31.10.2013 д/н</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9) Опис</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Повноваження та обов'язки посадової особи визначенi посадовою iнструкцiєю. Винагорода в грошовiй та в натуральнiй формах посадовiй особi емiтента не виплачувалась. Змiн у персональному складi посадових осiб за звiтний перiод не було. Непогашеної судимостi </w:t>
            </w:r>
            <w:r>
              <w:rPr>
                <w:rFonts w:eastAsia="Times New Roman" w:cs="Times New Roman"/>
                <w:color w:val="000000"/>
                <w:sz w:val="24"/>
                <w:szCs w:val="24"/>
              </w:rPr>
              <w:t>за корисливi та посадовi злочини посадова особа емiтента не має. Стаж керiвної роботи (рокiв) - Попереднi посади: Посадова особа не працює та не займає посад на будь-яких iнших пiдприємствах.</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rPr>
            </w:pPr>
            <w:r>
              <w:rPr>
                <w:rFonts w:eastAsia="Times New Roman" w:cs="Times New Roman"/>
                <w:color w:val="000000"/>
              </w:rPr>
              <w:t>* Зазначається у разі надання згоди фізичної особи на розкрит</w:t>
            </w:r>
            <w:r>
              <w:rPr>
                <w:rFonts w:eastAsia="Times New Roman" w:cs="Times New Roman"/>
                <w:color w:val="000000"/>
              </w:rPr>
              <w:t xml:space="preserve">тя паспортних даних. У разі ненадання згоди посадової особи на розкриття паспортних даних про це зазначається у описі. </w:t>
            </w:r>
            <w:r>
              <w:rPr>
                <w:rFonts w:eastAsia="Times New Roman" w:cs="Times New Roman"/>
                <w:color w:val="00000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 посада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Головний бухгалтер</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 прізвище, ім'я, по батькові фізичної особи або повне наймен</w:t>
            </w:r>
            <w:r>
              <w:rPr>
                <w:rFonts w:eastAsia="Times New Roman" w:cs="Times New Roman"/>
                <w:color w:val="000000"/>
                <w:sz w:val="24"/>
                <w:szCs w:val="24"/>
              </w:rPr>
              <w:t>ування юридичної особи</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Полiщук Володимир Вiкторович</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СН 311908 25.10.1996 Радянським РУГУ МВС України в м. Києвi</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4) рік народження**</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1978</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5) освіта**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вища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6) стаж керівної роботи (років)**</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11</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д/н</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8) дата обрання та термін, на який обрано</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01.08.2007 до переобрання</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9) Опис</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Наказом Генерального директора ПрАТ «Кондитерська фабрика «Лагода» (надалi - Товариство) №8574 вiд 28.12.2012 року, на пiдставi заяви про звiльнення вiд виконання обов’язкiв головного бухгалтера (за сумiщенням посад) з 01.01.2013 року, звiльнено з посади в</w:t>
            </w:r>
            <w:r>
              <w:rPr>
                <w:rFonts w:eastAsia="Times New Roman" w:cs="Times New Roman"/>
                <w:color w:val="000000"/>
                <w:sz w:val="24"/>
                <w:szCs w:val="24"/>
              </w:rPr>
              <w:t>иконуючого обов’язкiв головного бухгалтера Полiщука Володимира Вiкторовича. Посадова особа часткою у статутному капiталi Товариства не володiє,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rPr>
            </w:pPr>
            <w:r>
              <w:rPr>
                <w:rFonts w:eastAsia="Times New Roman" w:cs="Times New Roman"/>
                <w:color w:val="000000"/>
              </w:rPr>
              <w:t>* Зазначається у разі надання згоди фізичної о</w:t>
            </w:r>
            <w:r>
              <w:rPr>
                <w:rFonts w:eastAsia="Times New Roman" w:cs="Times New Roman"/>
                <w:color w:val="000000"/>
              </w:rPr>
              <w:t xml:space="preserve">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s="Times New Roman"/>
                <w:color w:val="00000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 посада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Головний бухгалтер</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 прізвище, ім'я, по батькові фізичної особи а</w:t>
            </w:r>
            <w:r>
              <w:rPr>
                <w:rFonts w:eastAsia="Times New Roman" w:cs="Times New Roman"/>
                <w:color w:val="000000"/>
                <w:sz w:val="24"/>
                <w:szCs w:val="24"/>
              </w:rPr>
              <w:t>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Данилюк Василь Антонович</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СС 088093 05.06.1996 Iвано-Франкiвським МУВС МВС в Iвано-Франкiвської областi</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4) рік народження**</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1971</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5) освіта**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Вища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6) стаж керівної роботи (років)**</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15</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Головний бухгалтер ТОВ «Де Вiта»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8) дата обрання та термін, на який обрано</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28.12.2012 до переобрання</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9) Опис</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Наказом Генерального директора ПрАТ «Кондитерська фабрика «Лагода» №8574 вiд 28.12.2012 року, </w:t>
            </w:r>
            <w:r>
              <w:rPr>
                <w:rFonts w:eastAsia="Times New Roman" w:cs="Times New Roman"/>
                <w:color w:val="000000"/>
                <w:sz w:val="24"/>
                <w:szCs w:val="24"/>
              </w:rPr>
              <w:t>ПРИЗНАЧЕНО з 02.01.2013 р. на посаду Головного бухгалтера. Наказом Генерального директора ПрАТ «Кондитерська фабрика «Лагода» №3947 вiд 02.07.2013р., на пiдставi заяви про звiльнення з посади головного бухгалтера з 02.07.2013р., звiльнено за власним бажанн</w:t>
            </w:r>
            <w:r>
              <w:rPr>
                <w:rFonts w:eastAsia="Times New Roman" w:cs="Times New Roman"/>
                <w:color w:val="000000"/>
                <w:sz w:val="24"/>
                <w:szCs w:val="24"/>
              </w:rPr>
              <w:t>ям ст. 38 КЗпП</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rPr>
            </w:pPr>
            <w:r>
              <w:rPr>
                <w:rFonts w:eastAsia="Times New Roman" w:cs="Times New Roman"/>
                <w:color w:val="00000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s="Times New Roman"/>
                <w:color w:val="00000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 посада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В.о. </w:t>
            </w:r>
            <w:r>
              <w:rPr>
                <w:rFonts w:eastAsia="Times New Roman" w:cs="Times New Roman"/>
                <w:color w:val="000000"/>
                <w:sz w:val="24"/>
                <w:szCs w:val="24"/>
              </w:rPr>
              <w:t>головного бухгалтера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 паспортні дані фізичної о</w:t>
            </w:r>
            <w:r>
              <w:rPr>
                <w:rFonts w:eastAsia="Times New Roman" w:cs="Times New Roman"/>
                <w:color w:val="000000"/>
                <w:sz w:val="24"/>
                <w:szCs w:val="24"/>
              </w:rPr>
              <w:t>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МЕ 873996 22.05.2008 Подiльським РУ ГУ МВС України в мiстi Києвi</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4) рік народження**</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1978</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5) освіта**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Вища, Нацiональний технiчний унiверситет "КПI"</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6) стаж керівної роботи (років)**</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7</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ТОВ "Бурба", головний бухгалтер</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8) дата обрання та термін, на який обрано</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03.07.2013 з випробувальним термiном 3 мiсяцi.</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9) Опис</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Стаж керiвної роботи (рокiв) - 7. Призначено Наказом Генерального директора ПрАТ «Кондитерська фабрика «Лагода» №3992 вiд 03.07.2013р. На посаду виконуючого обов’язки головного бухгалтера ПрАТ «Кондитерська фабрика «Лагода» з 03.07.2013 р. з випробувальним</w:t>
            </w:r>
            <w:r>
              <w:rPr>
                <w:rFonts w:eastAsia="Times New Roman" w:cs="Times New Roman"/>
                <w:color w:val="000000"/>
                <w:sz w:val="24"/>
                <w:szCs w:val="24"/>
              </w:rPr>
              <w:t xml:space="preserve"> термiном 3 мiсяцi. Посадова особа часткою у статутному капiталi Товариства не володiє, непогашеної судимостi за корисливi та посадовi злочини не має. ПРИЗНАЧЕНО Наказом Генерального директора ПрАТ «Кондитерська фабрика «Лагода» №6400 вiд 31.10.2013р. на п</w:t>
            </w:r>
            <w:r>
              <w:rPr>
                <w:rFonts w:eastAsia="Times New Roman" w:cs="Times New Roman"/>
                <w:color w:val="000000"/>
                <w:sz w:val="24"/>
                <w:szCs w:val="24"/>
              </w:rPr>
              <w:t>осаду головного бухгалтера ПрАТ «Кондитерська фабрика «Лагода» з 01.11.2013 р. Посадова особа часткою у статутному капiталi Товариства не володiє, непогашеної судимостi за корисливi та посадовi злочини не має.</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rPr>
            </w:pPr>
            <w:r>
              <w:rPr>
                <w:rFonts w:eastAsia="Times New Roman" w:cs="Times New Roman"/>
                <w:color w:val="000000"/>
              </w:rPr>
              <w:t>* Зазначається у разі надання згоди фізично</w:t>
            </w:r>
            <w:r>
              <w:rPr>
                <w:rFonts w:eastAsia="Times New Roman" w:cs="Times New Roman"/>
                <w:color w:val="000000"/>
              </w:rPr>
              <w:t xml:space="preserve">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s="Times New Roman"/>
                <w:color w:val="000000"/>
              </w:rPr>
              <w:br/>
              <w:t>** Заповнюється щодо фізичних осіб.</w:t>
            </w:r>
          </w:p>
        </w:tc>
      </w:tr>
    </w:tbl>
    <w:p w:rsidR="00000000" w:rsidRDefault="00C03FE9">
      <w:pPr>
        <w:rPr>
          <w:rFonts w:eastAsia="Times New Roman" w:cs="Times New Roman"/>
          <w:color w:val="000000"/>
          <w:sz w:val="24"/>
          <w:szCs w:val="24"/>
        </w:rPr>
        <w:sectPr w:rsidR="00000000">
          <w:pgSz w:w="11907" w:h="16840"/>
          <w:pgMar w:top="1134" w:right="851" w:bottom="851" w:left="851" w:header="0" w:footer="0" w:gutter="0"/>
          <w:cols w:space="708"/>
          <w:docGrid w:linePitch="360"/>
        </w:sectPr>
      </w:pPr>
    </w:p>
    <w:p w:rsidR="00000000" w:rsidRDefault="00C03FE9">
      <w:pPr>
        <w:pStyle w:val="4"/>
        <w:rPr>
          <w:rFonts w:eastAsia="Times New Roman" w:cs="Times New Roman"/>
          <w:color w:val="000000"/>
        </w:rPr>
      </w:pPr>
      <w:r>
        <w:rPr>
          <w:rFonts w:eastAsia="Times New Roman" w:cs="Times New Roman"/>
          <w:color w:val="000000"/>
        </w:rPr>
        <w:t>2. Інформація про володіння посадовими особами емітента акці</w:t>
      </w:r>
      <w:r>
        <w:rPr>
          <w:rFonts w:eastAsia="Times New Roman" w:cs="Times New Roman"/>
          <w:color w:val="000000"/>
        </w:rPr>
        <w:t>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54"/>
        <w:gridCol w:w="1470"/>
        <w:gridCol w:w="2583"/>
        <w:gridCol w:w="1163"/>
        <w:gridCol w:w="1223"/>
        <w:gridCol w:w="1370"/>
        <w:gridCol w:w="829"/>
        <w:gridCol w:w="1497"/>
        <w:gridCol w:w="1672"/>
        <w:gridCol w:w="1714"/>
      </w:tblGrid>
      <w:tr w:rsidR="00000000">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Посада</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Прізвище, ім'я, по батькові посадової особи</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Паспортні дані фізичної особи (серія, номер, дата видачі, орган, який видав)* або ідентифікаційний код за ЄДРПОУ юридичної особи</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внесення до реєстру</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Кількість акцій (штук)</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Від загальної кількості акцій (у відсотках)</w:t>
            </w:r>
          </w:p>
        </w:tc>
        <w:tc>
          <w:tcPr>
            <w:tcW w:w="0" w:type="auto"/>
            <w:gridSpan w:val="4"/>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Кількість за видами акцій</w:t>
            </w:r>
          </w:p>
        </w:tc>
      </w:tr>
      <w:tr w:rsidR="00000000">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прості іменні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прості на пред'явника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іменні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на пред'явника</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10</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Генеральний директор</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СО 001889 26.11.1998 Дарницьким РУГУ МВС України в м.Києвi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2997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9.5007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2997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gridSpan w:val="4"/>
            <w:tcMar>
              <w:top w:w="60" w:type="dxa"/>
              <w:left w:w="60" w:type="dxa"/>
              <w:bottom w:w="60" w:type="dxa"/>
              <w:right w:w="60" w:type="dxa"/>
            </w:tcMar>
            <w:hideMark/>
          </w:tcPr>
          <w:p w:rsidR="00000000" w:rsidRDefault="00C03FE9">
            <w:pPr>
              <w:jc w:val="right"/>
              <w:rPr>
                <w:rFonts w:eastAsia="Times New Roman" w:cs="Times New Roman"/>
                <w:color w:val="000000"/>
                <w:sz w:val="24"/>
                <w:szCs w:val="24"/>
              </w:rPr>
            </w:pPr>
            <w:r>
              <w:rPr>
                <w:rStyle w:val="a4"/>
                <w:rFonts w:eastAsia="Times New Roman" w:cs="Times New Roman"/>
                <w:color w:val="000000"/>
                <w:sz w:val="24"/>
                <w:szCs w:val="24"/>
              </w:rPr>
              <w:t>Усього</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2997</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9.5007</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2997</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C03FE9">
      <w:pPr>
        <w:pStyle w:val="small-text"/>
        <w:rPr>
          <w:rFonts w:cs="Times New Roman"/>
          <w:color w:val="000000"/>
        </w:rPr>
      </w:pPr>
      <w:r>
        <w:rPr>
          <w:rFonts w:cs="Times New Roman"/>
          <w:color w:val="000000"/>
        </w:rPr>
        <w:t xml:space="preserve">* Зазначається у разі надання згоди фізичної особи на розкриття паспортних даних. </w:t>
      </w:r>
    </w:p>
    <w:p w:rsidR="00000000" w:rsidRDefault="00C03FE9">
      <w:pPr>
        <w:rPr>
          <w:rFonts w:eastAsia="Times New Roman" w:cs="Times New Roman"/>
          <w:color w:val="000000"/>
          <w:sz w:val="24"/>
          <w:szCs w:val="24"/>
        </w:rPr>
        <w:sectPr w:rsidR="00000000">
          <w:pgSz w:w="16840" w:h="11907" w:orient="landscape"/>
          <w:pgMar w:top="1134" w:right="1134" w:bottom="851" w:left="851" w:header="0" w:footer="0" w:gutter="0"/>
          <w:cols w:space="720"/>
        </w:sectPr>
      </w:pPr>
    </w:p>
    <w:p w:rsidR="00000000" w:rsidRDefault="00C03FE9">
      <w:pPr>
        <w:pStyle w:val="3"/>
        <w:rPr>
          <w:rFonts w:eastAsia="Times New Roman" w:cs="Times New Roman"/>
          <w:color w:val="000000"/>
        </w:rPr>
      </w:pPr>
      <w:r>
        <w:rPr>
          <w:rFonts w:eastAsia="Times New Roman" w:cs="Times New Roman"/>
          <w:color w:val="000000"/>
        </w:rPr>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844"/>
        <w:gridCol w:w="2072"/>
        <w:gridCol w:w="2155"/>
        <w:gridCol w:w="1087"/>
        <w:gridCol w:w="1161"/>
        <w:gridCol w:w="1222"/>
        <w:gridCol w:w="798"/>
        <w:gridCol w:w="1452"/>
        <w:gridCol w:w="1641"/>
        <w:gridCol w:w="1641"/>
      </w:tblGrid>
      <w:tr w:rsidR="00000000">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юридичної особи</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Ідентифікаційний код за ЄДРПОУ</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Місцезнаходження</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внесення до реєстру</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Кількість акцій (штук)</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Від загальної кількості акцій (у відсотках)</w:t>
            </w:r>
          </w:p>
        </w:tc>
        <w:tc>
          <w:tcPr>
            <w:tcW w:w="0" w:type="auto"/>
            <w:gridSpan w:val="4"/>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Кількість за видами акцій</w:t>
            </w:r>
          </w:p>
        </w:tc>
      </w:tr>
      <w:tr w:rsidR="00000000">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прості іменні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прості на пред'явника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іменні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на пред'явника</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"Компромiс-Iнвест"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36567184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09200 Україна Київська Кагарлицький р-н м. Кагарлик вул. Фрунзе, буд. 99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19545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61.9591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19545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Прізвище, ім'я, по батькові фізичної особи*</w:t>
            </w:r>
          </w:p>
        </w:tc>
        <w:tc>
          <w:tcPr>
            <w:tcW w:w="0" w:type="auto"/>
            <w:gridSpan w:val="2"/>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Серія, номер, дата видачі паспорта, найменування органу, який видав паспорт**</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внесення до реєстру</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Кількість акцій (штук)</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Від загальної кількості акцій (у відсотках)</w:t>
            </w:r>
          </w:p>
        </w:tc>
        <w:tc>
          <w:tcPr>
            <w:tcW w:w="0" w:type="auto"/>
            <w:gridSpan w:val="4"/>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Кількість за видами акцій</w:t>
            </w:r>
          </w:p>
        </w:tc>
      </w:tr>
      <w:tr w:rsidR="00000000">
        <w:tc>
          <w:tcPr>
            <w:tcW w:w="0" w:type="auto"/>
            <w:vMerge/>
            <w:vAlign w:val="center"/>
            <w:hideMark/>
          </w:tcPr>
          <w:p w:rsidR="00000000" w:rsidRDefault="00C03FE9">
            <w:pPr>
              <w:rPr>
                <w:rFonts w:eastAsia="Times New Roman" w:cs="Times New Roman"/>
                <w:b/>
                <w:bCs/>
                <w:color w:val="000000"/>
                <w:sz w:val="24"/>
                <w:szCs w:val="24"/>
              </w:rPr>
            </w:pPr>
          </w:p>
        </w:tc>
        <w:tc>
          <w:tcPr>
            <w:tcW w:w="0" w:type="auto"/>
            <w:gridSpan w:val="2"/>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прості іменні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прості на пред'явника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іменні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на пред'явника</w:t>
            </w:r>
          </w:p>
        </w:tc>
      </w:tr>
      <w:tr w:rsidR="00000000">
        <w:tc>
          <w:tcPr>
            <w:tcW w:w="0" w:type="auto"/>
            <w:gridSpan w:val="4"/>
            <w:tcMar>
              <w:top w:w="60" w:type="dxa"/>
              <w:left w:w="60" w:type="dxa"/>
              <w:bottom w:w="60" w:type="dxa"/>
              <w:right w:w="60" w:type="dxa"/>
            </w:tcMar>
            <w:hideMark/>
          </w:tcPr>
          <w:p w:rsidR="00000000" w:rsidRDefault="00C03FE9">
            <w:pPr>
              <w:jc w:val="right"/>
              <w:rPr>
                <w:rFonts w:eastAsia="Times New Roman" w:cs="Times New Roman"/>
                <w:color w:val="000000"/>
                <w:sz w:val="24"/>
                <w:szCs w:val="24"/>
              </w:rPr>
            </w:pPr>
            <w:r>
              <w:rPr>
                <w:rStyle w:val="a4"/>
                <w:rFonts w:eastAsia="Times New Roman" w:cs="Times New Roman"/>
                <w:color w:val="000000"/>
                <w:sz w:val="24"/>
                <w:szCs w:val="24"/>
              </w:rPr>
              <w:t>Усього</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19545</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61.9591</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19545</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C03FE9">
      <w:pPr>
        <w:pStyle w:val="small-text"/>
        <w:rPr>
          <w:rFonts w:cs="Times New Roman"/>
          <w:color w:val="000000"/>
        </w:rPr>
      </w:pPr>
      <w:r>
        <w:rPr>
          <w:rFonts w:cs="Times New Roman"/>
          <w:color w:val="000000"/>
        </w:rPr>
        <w:t xml:space="preserve">* Зазначається: "Фізична особа", якщо фізична особа не дала згоди на розкриття прізвища, ім'я, по батькові. </w:t>
      </w:r>
      <w:r>
        <w:rPr>
          <w:rFonts w:cs="Times New Roman"/>
          <w:color w:val="000000"/>
        </w:rPr>
        <w:br/>
        <w:t xml:space="preserve">** Не обов'язково для заповнення. </w:t>
      </w:r>
    </w:p>
    <w:p w:rsidR="00000000" w:rsidRDefault="00C03FE9">
      <w:pPr>
        <w:rPr>
          <w:rFonts w:eastAsia="Times New Roman" w:cs="Times New Roman"/>
          <w:color w:val="000000"/>
          <w:sz w:val="24"/>
          <w:szCs w:val="24"/>
        </w:rPr>
        <w:sectPr w:rsidR="00000000">
          <w:pgSz w:w="16840" w:h="11907" w:orient="landscape"/>
          <w:pgMar w:top="1134" w:right="1134" w:bottom="851" w:left="851" w:header="0" w:footer="0" w:gutter="0"/>
          <w:cols w:space="720"/>
        </w:sectPr>
      </w:pPr>
    </w:p>
    <w:p w:rsidR="00000000" w:rsidRDefault="00C03FE9">
      <w:pPr>
        <w:pStyle w:val="3"/>
        <w:rPr>
          <w:rFonts w:eastAsia="Times New Roman" w:cs="Times New Roman"/>
          <w:color w:val="000000"/>
        </w:rPr>
      </w:pPr>
      <w:r>
        <w:rPr>
          <w:rFonts w:eastAsia="Times New Roman" w:cs="Times New Roman"/>
          <w:color w:val="000000"/>
        </w:rPr>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610"/>
        <w:gridCol w:w="3449"/>
        <w:gridCol w:w="5266"/>
      </w:tblGrid>
      <w:tr w:rsidR="00000000">
        <w:tc>
          <w:tcPr>
            <w:tcW w:w="0" w:type="auto"/>
            <w:vMerge w:val="restart"/>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Вид загальних зборів*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чергові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позачергові</w:t>
            </w:r>
          </w:p>
        </w:tc>
      </w:tr>
      <w:tr w:rsidR="00000000">
        <w:tc>
          <w:tcPr>
            <w:tcW w:w="0" w:type="auto"/>
            <w:vMerge/>
            <w:vAlign w:val="center"/>
            <w:hideMark/>
          </w:tcPr>
          <w:p w:rsidR="00000000" w:rsidRDefault="00C03FE9">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Дата проведення</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21.01.2013</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Кворум зборів**</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97.63</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Опис</w:t>
            </w:r>
          </w:p>
        </w:tc>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Перелiк питань, що розглядалися на загальних зборах: </w:t>
            </w:r>
            <w:r>
              <w:rPr>
                <w:rFonts w:eastAsia="Times New Roman" w:cs="Times New Roman"/>
                <w:color w:val="000000"/>
                <w:sz w:val="24"/>
                <w:szCs w:val="24"/>
              </w:rPr>
              <w:t xml:space="preserve">1. Про обрання лiчильної комiсiї. 2. Про обрання голови та секретаря зборiв. 3. Про затвердження регламенту зборiв та порядку голосування на зборах. 4. Про затвердження трудового контракту з Генеральним директором. 5. Про затвердження рiшення дирекцiї про </w:t>
            </w:r>
            <w:r>
              <w:rPr>
                <w:rFonts w:eastAsia="Times New Roman" w:cs="Times New Roman"/>
                <w:color w:val="000000"/>
                <w:sz w:val="24"/>
                <w:szCs w:val="24"/>
              </w:rPr>
              <w:t>погашення облiгацiйного займу. 6. Про затвердження умов договору укладеного з оцiнювачем майна товариства. 7. Затвердження ринкової вартостi акцiй. 8. Про збiльшення розмiру статутного капiталу ПрАТ "Кондитерська фабрика "Лагода" шляхом приватного розмiщен</w:t>
            </w:r>
            <w:r>
              <w:rPr>
                <w:rFonts w:eastAsia="Times New Roman" w:cs="Times New Roman"/>
                <w:color w:val="000000"/>
                <w:sz w:val="24"/>
                <w:szCs w:val="24"/>
              </w:rPr>
              <w:t>ня додаткових акцiй iснуючої номiнальної вартостi за рахунок додаткових внескiв. 9. Про прийняття рiшення про приватне розмiщення акцiй ПрАТ "Кондитерська фабрика "Лагода" та затвердження рiшення про приватне розмiщення акцiй Товариства. 10. Про затверджен</w:t>
            </w:r>
            <w:r>
              <w:rPr>
                <w:rFonts w:eastAsia="Times New Roman" w:cs="Times New Roman"/>
                <w:color w:val="000000"/>
                <w:sz w:val="24"/>
                <w:szCs w:val="24"/>
              </w:rPr>
              <w:t>ня перелiку iнвесторiв, серед яких передбачено розмiщення акцiй, щодо яких прийнято рiшення про приватне розмiщення. 11. Про визначення уповноваженого органу емiтента, якому надаються повноваження: прийняття рiшення про дострокове закiнчення приватного роз</w:t>
            </w:r>
            <w:r>
              <w:rPr>
                <w:rFonts w:eastAsia="Times New Roman" w:cs="Times New Roman"/>
                <w:color w:val="000000"/>
                <w:sz w:val="24"/>
                <w:szCs w:val="24"/>
              </w:rPr>
              <w:t>мiщення акцiй (у разi якщо запланований обсяг акцiй буде розмiщено достроково та повнiстю оплачено); затвердження результатiв приватного розмiщення акцiй; прийняття рiшення про вiдмову вiд розмiщення акцiй; повернення внескiв, унесених в оплату за акцiї, у</w:t>
            </w:r>
            <w:r>
              <w:rPr>
                <w:rFonts w:eastAsia="Times New Roman" w:cs="Times New Roman"/>
                <w:color w:val="000000"/>
                <w:sz w:val="24"/>
                <w:szCs w:val="24"/>
              </w:rPr>
              <w:t xml:space="preserve"> разi не затвердження у встановленi законодавством строки результатiв приватного розмiщення акцiй органом емiтента, уповноваженим приймати таке рiшення, або у разi невнесення (не затвердження) у встановленi законодавством строки змiн до статуту, пов'язаних</w:t>
            </w:r>
            <w:r>
              <w:rPr>
                <w:rFonts w:eastAsia="Times New Roman" w:cs="Times New Roman"/>
                <w:color w:val="000000"/>
                <w:sz w:val="24"/>
                <w:szCs w:val="24"/>
              </w:rPr>
              <w:t xml:space="preserve"> iз збiльшенням статутного капiталу акцiонерного товариства з урахуванням результатiв розмiщення акцiй, або у разi прийняття рiшення про вiдмову вiд розмiщення акцiй; письмового повiдомлення кожного акцiонера, який має переважне право на придбання розмiщув</w:t>
            </w:r>
            <w:r>
              <w:rPr>
                <w:rFonts w:eastAsia="Times New Roman" w:cs="Times New Roman"/>
                <w:color w:val="000000"/>
                <w:sz w:val="24"/>
                <w:szCs w:val="24"/>
              </w:rPr>
              <w:t>аних акцiонерним товариством акцiй, про можливiсть реалiзацiї такого права та опублiкування повiдомлення про це в офiцiйному друкованому органi. 12. Про визначення уповноважених осiб ПрАТ "Кондитерська фабрика "Лагода", яким надаються повноваження: отримув</w:t>
            </w:r>
            <w:r>
              <w:rPr>
                <w:rFonts w:eastAsia="Times New Roman" w:cs="Times New Roman"/>
                <w:color w:val="000000"/>
                <w:sz w:val="24"/>
                <w:szCs w:val="24"/>
              </w:rPr>
              <w:t>ати вiд акцiонерiв письмовi пiдтвердження про вiдмову вiд використання свого переважного права на придбання акцiй, стосовно яких прийняте рiшення про розмiщення (у разi якщо це передбачено умовами приватного розмiщення акцiй); проводити дiї щодо забезпечен</w:t>
            </w:r>
            <w:r>
              <w:rPr>
                <w:rFonts w:eastAsia="Times New Roman" w:cs="Times New Roman"/>
                <w:color w:val="000000"/>
                <w:sz w:val="24"/>
                <w:szCs w:val="24"/>
              </w:rPr>
              <w:t>ня реалiзацiї акцiонерами свого переважного права на придбання акцiй, стосовно яких прийнято рiшення про розмiщення; проводити дiї щодо забезпечення приватного розмiщення акцiй; пров Результати розгляду питань порядку денного: Рiшення прийнято одноголосно.</w:t>
            </w:r>
          </w:p>
        </w:tc>
      </w:tr>
    </w:tbl>
    <w:p w:rsidR="00000000" w:rsidRDefault="00C03FE9">
      <w:pPr>
        <w:rPr>
          <w:rFonts w:eastAsia="Times New Roman" w:cs="Times New Roman"/>
          <w:color w:val="000000"/>
          <w:sz w:val="24"/>
          <w:szCs w:val="24"/>
        </w:rPr>
      </w:pPr>
    </w:p>
    <w:p w:rsidR="00000000" w:rsidRDefault="00C03FE9">
      <w:pPr>
        <w:rPr>
          <w:rFonts w:eastAsia="Times New Roman" w:cs="Times New Roman"/>
          <w:color w:val="000000"/>
          <w:sz w:val="24"/>
          <w:szCs w:val="24"/>
        </w:rPr>
        <w:sectPr w:rsidR="00000000">
          <w:pgSz w:w="11907" w:h="16840"/>
          <w:pgMar w:top="1134" w:right="851" w:bottom="851" w:left="851" w:header="0" w:footer="0" w:gutter="0"/>
          <w:cols w:space="720"/>
        </w:sectPr>
      </w:pPr>
    </w:p>
    <w:p w:rsidR="00000000" w:rsidRDefault="00C03FE9">
      <w:pPr>
        <w:pStyle w:val="3"/>
        <w:rPr>
          <w:rFonts w:eastAsia="Times New Roman" w:cs="Times New Roman"/>
          <w:color w:val="000000"/>
        </w:rPr>
      </w:pPr>
      <w:r>
        <w:rPr>
          <w:rFonts w:eastAsia="Times New Roman" w:cs="Times New Roman"/>
          <w:color w:val="000000"/>
        </w:rPr>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Повне найменування юридичної особи або прізвище, ім'я та по батькові фізічної особи</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Публiчне акцiонерне товариство "Нацiональний депозитарiй України"</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Організаційно-правова форма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Публічне акціонерне товариство</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Код за ЄДРПОУ</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30370711</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Місцезнаходження</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01001 Україна м. Київ д/н м. Київ вул. Грiнченка 3</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Номер ліцензії або іншого документа на цей 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Лiцензiя №АВ581322</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Назва державного органу, що видав ліцензію або інший документ</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Державна комiсiя з цiнних паперiв та фондового ринку</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Дата видачі ліцензії або іншого документа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25.05.2011</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Міжміський код та телефон</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044 279-13-25, 279-65-40</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Факс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044 279-13-22</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Юридична особа, яка здiйснює професiйну депозитарну дiяльнiсть з ведення реєстру власникiв iменних цiнних паперiв</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Опис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ПАТ " Нацiональний депозитарiй України " здiйснює ведення реєстру власникiв iменних цiнних паперiв</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Повне найменування юридичної особи або прізвище, ім'я та по батькові фізічної особи</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"Прiоритет Сек'юрiтiз"</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Організаційно-правова форма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Товариство з обмеженою відповідальністю </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Код за ЄДРПОУ</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23163399</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Місцезнаходження</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02160 Україна м. Київ д/н м. Київ пр-т Возз'єднання, 7-А</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Номер ліцензії або іншого документа на цей 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серiя АВ №456996</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Назва державного органу, що видав ліцензію або інший документ</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Державна комiсiя з цiнних паперiв та фондового ринку</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Дата видачі ліцензії або іншого документа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13.04.2009</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Міжміський код та телефон</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0445582563</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Факс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0445582563</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Юридична особа, яка здiйснює професiйну депозитарну дiяльнiсть зберiгача</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Опис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Зберiгач цiнних паперiв у якого вiдкрито рахунки в цiнних паперах власникам акцiй.</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Повне найменування юридичної особи або прізвище, ім'я та по батькові фізічної особи</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"РЮРIК"</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Організаційно-правова форма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Товариство з обмеженою відповідальністю </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Код за ЄДРПОУ</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16480462</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Місцезнаходження</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04053 Україна м. Київ д/н м. Київ вул. Артема, 52-А</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Номер ліцензії або іншого документа на цей 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4</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Назва державного органу, що видав ліцензію або інший документ</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Державна комiсiя з цiнних паперiв та фондового ринку</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Дата видачі ліцензії або іншого документа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12.04.2010</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Міжміський ко</w:t>
            </w:r>
            <w:r>
              <w:rPr>
                <w:rFonts w:eastAsia="Times New Roman" w:cs="Times New Roman"/>
                <w:b/>
                <w:bCs/>
                <w:color w:val="000000"/>
                <w:sz w:val="24"/>
                <w:szCs w:val="24"/>
              </w:rPr>
              <w:t>д та телефон</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0442054411</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Факс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0442054411</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Юридична особа, яка уповноважена здiйснювати рейтингову оцiнку емiтента та/або його цiнних паперiв</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Опис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Рейтингове агенство здiйснює рейтингову оцiнку цiнних паперiв емiтентiв.</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Повне найменування юридичної особи або прізвище, ім'я та по батькові фізічної особи</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Публiчне акцiонерне товариство "Фондова бiржа "Перспектива"</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Організаційно-правова форма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Публічне акціонерне товариство</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Код за ЄДРПОУ</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33718227</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Місцезнаходження</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49000 Україна Дніпропетровська д/н м. Днiпропетровськ вул. Ленiна, буд. 30</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Номер ліцензії або іншого документа на цей 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серiя АВ №483591</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Назва державного органу, що видав ліцензію або інший документ</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ДЕРЖАВНА КОМIСIЯ З ЦIННИХ ПАПЕРIВ ТА ФОНДОВОГО РИНКУ</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Дата видачі ліцензії або іншого документа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31.08.2009</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Міжміський код та телефон</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0563739784</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Факс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0563739784</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Дiяльнiсть з органiзацiї торгiвлi на фондовому ринку (фондова бiржа)</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Опис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Здiйснює торгiвлю цiнними паперами емiтента на фондовому ринку.</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Повне найменування юридичної особи або прізвище, ім'я та по батькові фізічної особи</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"АБСОЛЮТ ФIНАНС"</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Організаційно-правова форма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Товариство з обмеженою відповідальністю </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Код за ЄДРПОУ</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37815436</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Місцезнаходження</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03150 Україна м. Київ д/н м. Київ вул. Предславинська, 11-А</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Номер ліцензії або іншого документа на цей 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АГ №580103</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Назва державного органу, що видав ліцензію або інший документ</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ДКЦПФР</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Дата видачі ліцензії або іншого документа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20.12.2011</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Міжміський код та телефон</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(044) 591-52-51</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Факс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(044) 591-52-51</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Юридична особа, яка здiйснює професiйну депозитарну дiяльнiсть зберiгача</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Опис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Зберiгач цiнних паперiв у якого вiдкрито рахунки в цiнних паперах власникам акцiй.</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Повне найменування юридичної особи або прізвище, ім'я та по батькові фізічної особи</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Приватне акцiонерне товариство «Аудиторська фiрма «Аналiтик»</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Організаційно-правова форма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Приватне акціонерне товариство</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Код за ЄДРПОУ</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14274505</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Місцезнаходження</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01042 Україна м. Київ д/н м. Київ вул.. Чигорiна 57-А</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Номер ліцензії або іншого документа на цей 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Свiдоцтво № 0030</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Назва державного органу, що видав ліцензію або інший документ</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Аудиторська палата України</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Дата видачі ліцензії або іншого документа</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26.01.2001</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Міжміський код та телефон</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(044)2780588</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Факс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(044)2780588</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Вид діяльності</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Аудитор (аудиторськa фiрмa), якa надає аудиторськi послуги емiтенту</w:t>
            </w:r>
          </w:p>
        </w:tc>
      </w:tr>
      <w:tr w:rsidR="00000000">
        <w:tc>
          <w:tcPr>
            <w:tcW w:w="2000" w:type="pct"/>
            <w:tcMar>
              <w:top w:w="60" w:type="dxa"/>
              <w:left w:w="60" w:type="dxa"/>
              <w:bottom w:w="60" w:type="dxa"/>
              <w:right w:w="60" w:type="dxa"/>
            </w:tcMa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Опис</w:t>
            </w:r>
          </w:p>
        </w:tc>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Аудиторська фiрма, яка здiйснює аудит фiнансової звiтностi емiтента</w:t>
            </w:r>
          </w:p>
        </w:tc>
      </w:tr>
    </w:tbl>
    <w:p w:rsidR="00000000" w:rsidRDefault="00C03FE9">
      <w:pPr>
        <w:rPr>
          <w:rFonts w:eastAsia="Times New Roman" w:cs="Times New Roman"/>
          <w:color w:val="000000"/>
          <w:sz w:val="24"/>
          <w:szCs w:val="24"/>
        </w:rPr>
      </w:pPr>
    </w:p>
    <w:p w:rsidR="00000000" w:rsidRDefault="00C03FE9">
      <w:pPr>
        <w:rPr>
          <w:rFonts w:eastAsia="Times New Roman" w:cs="Times New Roman"/>
          <w:color w:val="000000"/>
          <w:sz w:val="24"/>
          <w:szCs w:val="24"/>
        </w:rPr>
        <w:sectPr w:rsidR="00000000">
          <w:pgSz w:w="11907" w:h="16840"/>
          <w:pgMar w:top="1134" w:right="851" w:bottom="851" w:left="851" w:header="0" w:footer="0" w:gutter="0"/>
          <w:cols w:space="720"/>
        </w:sectPr>
      </w:pPr>
    </w:p>
    <w:p w:rsidR="00000000" w:rsidRDefault="00C03FE9">
      <w:pPr>
        <w:pStyle w:val="3"/>
        <w:rPr>
          <w:rFonts w:eastAsia="Times New Roman" w:cs="Times New Roman"/>
          <w:color w:val="000000"/>
        </w:rPr>
      </w:pPr>
      <w:r>
        <w:rPr>
          <w:rFonts w:eastAsia="Times New Roman" w:cs="Times New Roman"/>
          <w:color w:val="000000"/>
        </w:rPr>
        <w:t>X. Відомості про цінні папери емітента</w:t>
      </w:r>
    </w:p>
    <w:p w:rsidR="00000000" w:rsidRDefault="00C03FE9">
      <w:pPr>
        <w:pStyle w:val="4"/>
        <w:rPr>
          <w:rFonts w:eastAsia="Times New Roman" w:cs="Times New Roman"/>
          <w:color w:val="000000"/>
        </w:rPr>
      </w:pPr>
      <w:r>
        <w:rPr>
          <w:rFonts w:eastAsia="Times New Roman" w:cs="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210"/>
        <w:gridCol w:w="1326"/>
        <w:gridCol w:w="1715"/>
        <w:gridCol w:w="2045"/>
        <w:gridCol w:w="1845"/>
        <w:gridCol w:w="1845"/>
        <w:gridCol w:w="1404"/>
        <w:gridCol w:w="1161"/>
        <w:gridCol w:w="1351"/>
        <w:gridCol w:w="1350"/>
      </w:tblGrid>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реєстрації випуску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Номер свідоцтва про реєстрацію випуску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органу, що зареєстрував випуск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Міжнародний ідентифікаційний номер</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Тип цінного паперу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Форма існування та форма випуску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Номінальна вартість акцій (грн)</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Кількість акцій (штук)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Загальна номінальна вартість (грн)</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Частка у статутному капіталі (у відсотках)</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10</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02.11.2010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576/10/1/10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Територiальне управлiння Державної комiсiї з цiнних паперiв та фондового ринку в м. Києвi та Київськiй областi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UA1021871009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Акція проста бездокументарна іменна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Бездокументарні іменні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558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31545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17602110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100</w:t>
            </w:r>
          </w:p>
        </w:tc>
      </w:tr>
      <w:tr w:rsidR="00000000">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Style w:val="a4"/>
                <w:rFonts w:eastAsia="Times New Roman" w:cs="Times New Roman"/>
                <w:color w:val="000000"/>
                <w:sz w:val="24"/>
                <w:szCs w:val="24"/>
              </w:rPr>
              <w:t>Опис</w:t>
            </w:r>
          </w:p>
        </w:tc>
        <w:tc>
          <w:tcPr>
            <w:tcW w:w="0" w:type="auto"/>
            <w:gridSpan w:val="8"/>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21.01.2013 р. позачерговими загальними зборами акцiонерiв прийнято рiшення про розмiщення цiнних паперiв на суму, що перевищує 25 вiдсоткiв статутного капiталу. Буде розмiщено 22 940 штук акцiй на загальну суму 12800520,00 грн. Спосiб розмiщення – приватне</w:t>
            </w:r>
            <w:r>
              <w:rPr>
                <w:rFonts w:eastAsia="Times New Roman" w:cs="Times New Roman"/>
                <w:color w:val="000000"/>
                <w:sz w:val="24"/>
                <w:szCs w:val="24"/>
              </w:rPr>
              <w:t xml:space="preserve"> розмiщення. 24.09.2013р. Видано тимчасове свiдоцтво №144/1/2013-Т про випуск акцiй.</w:t>
            </w:r>
          </w:p>
        </w:tc>
      </w:tr>
      <w:tr w:rsidR="00000000">
        <w:tc>
          <w:tcPr>
            <w:tcW w:w="0" w:type="auto"/>
            <w:gridSpan w:val="10"/>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bl>
    <w:p w:rsidR="00000000" w:rsidRDefault="00C03FE9">
      <w:pPr>
        <w:pStyle w:val="4"/>
        <w:rPr>
          <w:rFonts w:eastAsia="Times New Roman" w:cs="Times New Roman"/>
          <w:color w:val="000000"/>
        </w:rPr>
      </w:pPr>
      <w:r>
        <w:rPr>
          <w:rFonts w:eastAsia="Times New Roman" w:cs="Times New Roman"/>
          <w:color w:val="000000"/>
        </w:rPr>
        <w:t>2. Інформація про облігації емітента (для кожного непогашеного випуску облігацій)</w:t>
      </w:r>
    </w:p>
    <w:p w:rsidR="00000000" w:rsidRDefault="00C03FE9">
      <w:pPr>
        <w:pStyle w:val="4"/>
        <w:jc w:val="left"/>
        <w:rPr>
          <w:rFonts w:eastAsia="Times New Roman" w:cs="Times New Roman"/>
          <w:color w:val="000000"/>
        </w:rPr>
      </w:pPr>
      <w:r>
        <w:rPr>
          <w:rFonts w:eastAsia="Times New Roman" w:cs="Times New Roman"/>
          <w:color w:val="000000"/>
        </w:rPr>
        <w:t>1) процентні облігації</w:t>
      </w:r>
    </w:p>
    <w:tbl>
      <w:tblPr>
        <w:tblW w:w="5000" w:type="pct"/>
        <w:tblCellMar>
          <w:top w:w="15" w:type="dxa"/>
          <w:left w:w="15" w:type="dxa"/>
          <w:bottom w:w="15" w:type="dxa"/>
          <w:right w:w="15" w:type="dxa"/>
        </w:tblCellMar>
        <w:tblLook w:val="04A0" w:firstRow="1" w:lastRow="0" w:firstColumn="1" w:lastColumn="0" w:noHBand="0" w:noVBand="1"/>
      </w:tblPr>
      <w:tblGrid>
        <w:gridCol w:w="1210"/>
        <w:gridCol w:w="1326"/>
        <w:gridCol w:w="1715"/>
        <w:gridCol w:w="1404"/>
        <w:gridCol w:w="1161"/>
        <w:gridCol w:w="1845"/>
        <w:gridCol w:w="1351"/>
        <w:gridCol w:w="1402"/>
        <w:gridCol w:w="1260"/>
        <w:gridCol w:w="1386"/>
        <w:gridCol w:w="1294"/>
      </w:tblGrid>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реєстрації випуску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Номер свідоцтва про реєстрацію випуску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органу, що зареєстрував випуск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Номінальна вартість (грн)</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Кількість у випуску (штук)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Форма існування та форма випуску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Загальна номінальна вартість (грн)</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Процентна ставка за облігаціями (у відсо</w:t>
            </w:r>
            <w:r>
              <w:rPr>
                <w:rFonts w:eastAsia="Times New Roman" w:cs="Times New Roman"/>
                <w:b/>
                <w:bCs/>
                <w:color w:val="000000"/>
                <w:sz w:val="24"/>
                <w:szCs w:val="24"/>
              </w:rPr>
              <w:t>тках)</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Термін виплати процентів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Сума виплачених процентів за звітний період (грн)</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погашення облігацій</w:t>
            </w:r>
          </w:p>
        </w:tc>
      </w:tr>
      <w:tr w:rsidR="00000000">
        <w:tc>
          <w:tcPr>
            <w:tcW w:w="1000" w:type="dxa"/>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11</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18.03.2011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47/2/11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Державна комiсiя з цiнних паперiв та фондового ринку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135000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Бездокументарні іменні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135000000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з 1 до 15 числа наступного мiсяця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5783099.46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31.05.2020</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Style w:val="a4"/>
                <w:rFonts w:eastAsia="Times New Roman" w:cs="Times New Roman"/>
                <w:color w:val="000000"/>
                <w:sz w:val="24"/>
                <w:szCs w:val="24"/>
              </w:rPr>
              <w:t>Опис</w:t>
            </w:r>
          </w:p>
        </w:tc>
        <w:tc>
          <w:tcPr>
            <w:tcW w:w="0" w:type="auto"/>
            <w:gridSpan w:val="10"/>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Облiгацiї iменнi вiдсотковi ПрАТ "Кондитерська фабрика "Лагода" випущено серiєю А - 135 000 штук. Спосiб розмiщення: Вiдкрите розмiщення облiгацiй серiї А.</w:t>
            </w:r>
          </w:p>
        </w:tc>
      </w:tr>
      <w:tr w:rsidR="00000000">
        <w:tc>
          <w:tcPr>
            <w:tcW w:w="0" w:type="auto"/>
            <w:gridSpan w:val="11"/>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bl>
    <w:p w:rsidR="00000000" w:rsidRDefault="00C03FE9">
      <w:pPr>
        <w:rPr>
          <w:rFonts w:eastAsia="Times New Roman" w:cs="Times New Roman"/>
          <w:color w:val="000000"/>
          <w:sz w:val="24"/>
          <w:szCs w:val="24"/>
        </w:rPr>
        <w:sectPr w:rsidR="00000000">
          <w:pgSz w:w="16840" w:h="11907" w:orient="landscape"/>
          <w:pgMar w:top="1134" w:right="1134" w:bottom="851" w:left="851" w:header="0" w:footer="0" w:gutter="0"/>
          <w:cols w:space="720"/>
        </w:sectPr>
      </w:pPr>
    </w:p>
    <w:p w:rsidR="00000000" w:rsidRDefault="00C03FE9">
      <w:pPr>
        <w:pStyle w:val="3"/>
        <w:rPr>
          <w:rFonts w:eastAsia="Times New Roman" w:cs="Times New Roman"/>
          <w:color w:val="000000"/>
        </w:rPr>
      </w:pPr>
      <w:r>
        <w:rPr>
          <w:rFonts w:eastAsia="Times New Roman" w:cs="Times New Roman"/>
          <w:color w:val="000000"/>
        </w:rPr>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ПрАТ «Кондитерська фабрика «Лагода» вже бiльше 10 рокiв працює на ринку, а торгiвельна марка «Загора» завоювала популярнiсть серед населення, що позитивно вiдобразилось на позицiях компанiї. Фабрика випускає i реалiзує кондитерськi вироби з 1998 року i за </w:t>
            </w:r>
            <w:r>
              <w:rPr>
                <w:rFonts w:eastAsia="Times New Roman" w:cs="Times New Roman"/>
                <w:color w:val="000000"/>
                <w:sz w:val="24"/>
                <w:szCs w:val="24"/>
              </w:rPr>
              <w:t>цей час увiйшла до четвiрки лiдерiв галузi в Українi, а її доля у виробництвi вафель i печива склала 6,5%.</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ПрАТ "Кондитерська фабрика "Лагода" має слiдуючi виробничi пiдроздiли: бесквiтний цех, вафельний цех. Дочiрнiх пiдприємств та фiлiй Товариств</w:t>
            </w:r>
            <w:r>
              <w:rPr>
                <w:rFonts w:eastAsia="Times New Roman" w:cs="Times New Roman"/>
                <w:color w:val="000000"/>
                <w:sz w:val="24"/>
                <w:szCs w:val="24"/>
              </w:rPr>
              <w:t>о не має. У 2013р. органiзацiйна структура Товариства в порiвняннi з 2012р. Не змiнювалась.</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 протязi 2013р. чисельнiсть працiвнкiв складає 996 чол.</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ПрАТ "Кондитерська фабрика "Лагода" не належить до будь - яких об'єднань пiдприємств.</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ПрАТ "Кондитерська фабрика "Лагода" не проводить спiльну дiяльнiсть з iншими органiзацiями, пiдприємствами, установами.</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Протягом звiтного року пропозицiй з боку третiх осiб щодо реорганiзацiї ПрАТ "Кондитреська фабрика "Лагода" не надходили.</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Форма бухгалтерського облiку та облiкова полiтика ПрАТ "Кондитерська фабрика "Лагода" визначенi вiдповiдно до Закону України "Про бухгалтерський облiк та фiнансову звiтнiсть в Українi", наказу про облiкову полiтику. Фiнансова звiтнiсть емiтента склад</w:t>
            </w:r>
            <w:r>
              <w:rPr>
                <w:rFonts w:eastAsia="Times New Roman" w:cs="Times New Roman"/>
                <w:color w:val="000000"/>
                <w:sz w:val="24"/>
                <w:szCs w:val="24"/>
              </w:rPr>
              <w:t>ена за змiстом i формою, якi передбаченi П(с)БО 1 "Загальнi вимоги до фiнансової звiтностi", П(с)БО 2 "Баланс", П(с)БО 3 "Звiт про фiнансовi результати", у складi Балансу, Звiту про фiнансовi результати, Звiту про рух грошових коштiв, Звiту про власний кап</w:t>
            </w:r>
            <w:r>
              <w:rPr>
                <w:rFonts w:eastAsia="Times New Roman" w:cs="Times New Roman"/>
                <w:color w:val="000000"/>
                <w:sz w:val="24"/>
                <w:szCs w:val="24"/>
              </w:rPr>
              <w:t>iтал i Примiток до звiтiв. Бухгалтерський облiк основних засобiв ведеться згiдно з вимогами П(с)БО 7 "Основнi засоби". До основних засобiв емiтента залiковуються матерiальнi активи, якi утримуються з метою використання їх у процесi виробництва, надання пос</w:t>
            </w:r>
            <w:r>
              <w:rPr>
                <w:rFonts w:eastAsia="Times New Roman" w:cs="Times New Roman"/>
                <w:color w:val="000000"/>
                <w:sz w:val="24"/>
                <w:szCs w:val="24"/>
              </w:rPr>
              <w:t>луг, а також для здiйснення адмiнiстративних i соцiально - культурних функцiй, очiкуваний строк корисного використання (експлуатацiї) яких бiльше одного року. Основнi засоби вiдображенi в Балансi за первiсною вартiстю. Облiк запасiв емiтента здiйснюється в</w:t>
            </w:r>
            <w:r>
              <w:rPr>
                <w:rFonts w:eastAsia="Times New Roman" w:cs="Times New Roman"/>
                <w:color w:val="000000"/>
                <w:sz w:val="24"/>
                <w:szCs w:val="24"/>
              </w:rPr>
              <w:t>iдповiдно до вимог П(с)БО 9 "Запаси". Оцiнка вибуття запасiв у виробництво, продаж та iнше вибуття здiйснюється iз застосуванням методу середньозваженої собiвартостi. Придбанi (отриманi) або виробленi запаси зараховуються на баланс емiтента за первiсною ва</w:t>
            </w:r>
            <w:r>
              <w:rPr>
                <w:rFonts w:eastAsia="Times New Roman" w:cs="Times New Roman"/>
                <w:color w:val="000000"/>
                <w:sz w:val="24"/>
                <w:szCs w:val="24"/>
              </w:rPr>
              <w:t>ртiстю. Оцiнка i визнання доходiв емiтента здiйснюється згiдно з вимогами П(с)БО 15 "Дохiд". Вiдображення витрат у бухгалтерському облiку здiйснюється згiдно вимог П(с)БО 16 "Витрати".</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Асортимент ПрАТ КФ «Лагода» мiстить 140 найменувань, серед них,</w:t>
            </w:r>
            <w:r>
              <w:rPr>
                <w:rFonts w:eastAsia="Times New Roman" w:cs="Times New Roman"/>
                <w:color w:val="000000"/>
                <w:sz w:val="24"/>
                <w:szCs w:val="24"/>
              </w:rPr>
              <w:t xml:space="preserve"> «Артек», «До чаю», «Браво», «Тет-а-тет», «Чорний принц» i багато iнших. ПрАТ «Кондитерська фабрика «Лагода» випускає i реалiзує кондитерськi вироби не лише пiд своїми торгiвельними марками, а так само є виробником продукцiї в сегментi Private Label. Компа</w:t>
            </w:r>
            <w:r>
              <w:rPr>
                <w:rFonts w:eastAsia="Times New Roman" w:cs="Times New Roman"/>
                <w:color w:val="000000"/>
                <w:sz w:val="24"/>
                <w:szCs w:val="24"/>
              </w:rPr>
              <w:t>нiя успiшно працює по проектах PL з такими крупними мережами України як ТОВ «АТБ-маркет» - ТМ «Солодко», ЗАТ «Fozzy Group» - ТМ «Повна Чаша», ТОВ «Квiза-Трейд» - ТМ «ХIТ ПРОДУКТ», ТОВ ТД «Копiйка» - ТМ «Копiйка», ТОВ ПКФ «Лiа» - ТМ «А1», ТОВ «Адвентiс» - Т</w:t>
            </w:r>
            <w:r>
              <w:rPr>
                <w:rFonts w:eastAsia="Times New Roman" w:cs="Times New Roman"/>
                <w:color w:val="000000"/>
                <w:sz w:val="24"/>
                <w:szCs w:val="24"/>
              </w:rPr>
              <w:t>М «По-Нашому», ТМ «Easy &amp; Good». На особливу увагу заслуговує спiвпраця ПрАТ «Лагода» з партнерами, завдяки яким в Українi солодощi вiд ТМ «Загора» можна знайти в будь-якому регiонi – бiльш нiж в 70% торгiвельних мережах. У iнших країнах придбати солодощi,</w:t>
            </w:r>
            <w:r>
              <w:rPr>
                <w:rFonts w:eastAsia="Times New Roman" w:cs="Times New Roman"/>
                <w:color w:val="000000"/>
                <w:sz w:val="24"/>
                <w:szCs w:val="24"/>
              </w:rPr>
              <w:t xml:space="preserve"> також не складе труднощiв, оскiльки ПрАТ КФ «Лагода» поставляє кондитерськi вироби до Росiї, Бiлорусiї, Румунiї, Азербайджану, Таджикистану, Грузiї, Монголiї, Iзраїлю, Молдавiї i Приднiстров'я, а також в країни Балтiї.</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Протягом останнiх п'яти рокi</w:t>
            </w:r>
            <w:r>
              <w:rPr>
                <w:rFonts w:eastAsia="Times New Roman" w:cs="Times New Roman"/>
                <w:color w:val="000000"/>
                <w:sz w:val="24"/>
                <w:szCs w:val="24"/>
              </w:rPr>
              <w:t>в найбiльш питома вага у придбаннi активiв емiтента належала основним засобам. Iнших значних iнвестицiй або придбань Товариство не планує. Стосовно вiдчужень данi вiдсутнi.</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Iнформацiї про вчиненi правочини з власниками iстотної участi, членами наглядової ради або членами виконавчого органу, афiлiйованими особами вiдсутня.</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Основнi засоби емiтента розмiщенi за адресою: 09200, м. Кагарлик, вул. Фрунзе, 99.</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 дiя</w:t>
            </w:r>
            <w:r>
              <w:rPr>
                <w:rFonts w:eastAsia="Times New Roman" w:cs="Times New Roman"/>
                <w:color w:val="000000"/>
                <w:sz w:val="24"/>
                <w:szCs w:val="24"/>
              </w:rPr>
              <w:t>льнiсть пiдприємства впливають коливання цiн на сировину, енергоносiї, висока вартiсть нових технологiчних лiнiй i обладнання в порiвннням з об'ємом продажу, недосконала податкова полiтика.</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Протягом звiтного року ПрАТ "Кондитерська фабрика "Лагода" виплачено штрафних санкцiй (штраф, пеня, неустойка) i компенсацiй за порушення законодавства у розмiрi 268855,53 грн.</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 своїй дiяльностi пiдприємство використовує не тiльки власнi кошти, ал</w:t>
            </w:r>
            <w:r>
              <w:rPr>
                <w:rFonts w:eastAsia="Times New Roman" w:cs="Times New Roman"/>
                <w:color w:val="000000"/>
                <w:sz w:val="24"/>
                <w:szCs w:val="24"/>
              </w:rPr>
              <w:t>е й залученi. Товариство користується короткостроковими i довгостроковими банкiвськими кредитами.</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Укладенi, але не виконанi договори (контракти) на кiнець звiтного перiоду вiдсутнi.</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У подальшому емiтент планує проводити : реконструкцiю внутрiшнiх та зовнiшнiх електромереж, каналiзацiйних та водопровiдних мереж, реконтрукцiю складiв, тощо.</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Власнi науковi дослiдження та розробки емiтентом не проводяться.</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 Справа №910/6</w:t>
            </w:r>
            <w:r>
              <w:rPr>
                <w:rFonts w:eastAsia="Times New Roman" w:cs="Times New Roman"/>
                <w:color w:val="000000"/>
                <w:sz w:val="24"/>
                <w:szCs w:val="24"/>
              </w:rPr>
              <w:t>80/13 до ТОВ «Метро кеш енд керi Україна»; 2. Справа № 911/2865/13 з ТОВ «Метро кеш енд керi Україна»; 3. Справа №910/19314/13 до ТОВ «Си Эн Ай Бейкерс»; 4. Справа №910/20886/13 до ТОВ «G-M 2013»; 5. Справа №910/20196/13 до "Продiнтергруп"; 6. Справа №368/</w:t>
            </w:r>
            <w:r>
              <w:rPr>
                <w:rFonts w:eastAsia="Times New Roman" w:cs="Times New Roman"/>
                <w:color w:val="000000"/>
                <w:sz w:val="24"/>
                <w:szCs w:val="24"/>
              </w:rPr>
              <w:t>1608/13-Ц до ДВС Кагарлицького РУЮ; 7. Справа №А6/260-08, К-297/10, 2а-3586/12/1070 до Госп суд Київськ обл. КААСУ ВАСУ, КОАСУ; 8. Справа №810/1712/13а; К/800/59435/13, К/51767/13 до Миронiвська МДПI Київської областi ДПС; ДПС у Київськiй областi, КОАС; 9.</w:t>
            </w:r>
            <w:r>
              <w:rPr>
                <w:rFonts w:eastAsia="Times New Roman" w:cs="Times New Roman"/>
                <w:color w:val="000000"/>
                <w:sz w:val="24"/>
                <w:szCs w:val="24"/>
              </w:rPr>
              <w:t xml:space="preserve"> Справа №810/1279/14-а до ГУМДЗ Київ. Обл. МДЗУ; КОАС; 10. Справа № 2а-3789/11/1070, К/9991/33523/12 до КОАСУ, КААСУ, ВАСУ; 11. Справа №810/1297/14 до ГУМДЗ Київ. Обл.; КОАС ;</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ПрАТ "Кондитерська фабрика "Лагода" здiйснюється безперервна модернiзацiя виробництва. Технологiчний процес виробництва продукцiї здiйснюється на обладнаннi, що забезпечує найвищу якiсть продукцiї.</w:t>
            </w:r>
          </w:p>
        </w:tc>
      </w:tr>
    </w:tbl>
    <w:p w:rsidR="00000000" w:rsidRDefault="00C03FE9">
      <w:pPr>
        <w:rPr>
          <w:rFonts w:eastAsia="Times New Roman" w:cs="Times New Roman"/>
          <w:color w:val="000000"/>
          <w:sz w:val="24"/>
          <w:szCs w:val="24"/>
        </w:rPr>
        <w:sectPr w:rsidR="00000000">
          <w:pgSz w:w="11907" w:h="16840" w:orient="landscape"/>
          <w:pgMar w:top="1134" w:right="851" w:bottom="851" w:left="851" w:header="0" w:footer="0" w:gutter="0"/>
          <w:cols w:space="720"/>
        </w:sectPr>
      </w:pPr>
    </w:p>
    <w:p w:rsidR="00000000" w:rsidRDefault="00C03FE9">
      <w:pPr>
        <w:pStyle w:val="3"/>
        <w:rPr>
          <w:rFonts w:eastAsia="Times New Roman" w:cs="Times New Roman"/>
          <w:color w:val="000000"/>
        </w:rPr>
      </w:pPr>
      <w:r>
        <w:rPr>
          <w:rFonts w:eastAsia="Times New Roman" w:cs="Times New Roman"/>
          <w:color w:val="000000"/>
        </w:rPr>
        <w:t>XII. Інформація про господарську та фі</w:t>
      </w:r>
      <w:r>
        <w:rPr>
          <w:rFonts w:eastAsia="Times New Roman" w:cs="Times New Roman"/>
          <w:color w:val="000000"/>
        </w:rPr>
        <w:t>нансову діяльність емітента</w:t>
      </w:r>
    </w:p>
    <w:p w:rsidR="00000000" w:rsidRDefault="00C03FE9">
      <w:pPr>
        <w:pStyle w:val="4"/>
        <w:rPr>
          <w:rFonts w:eastAsia="Times New Roman" w:cs="Times New Roman"/>
          <w:color w:val="000000"/>
        </w:rPr>
      </w:pPr>
      <w:r>
        <w:rPr>
          <w:rFonts w:eastAsia="Times New Roman" w:cs="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907"/>
        <w:gridCol w:w="1460"/>
        <w:gridCol w:w="1346"/>
        <w:gridCol w:w="1460"/>
        <w:gridCol w:w="1346"/>
        <w:gridCol w:w="1460"/>
        <w:gridCol w:w="1346"/>
      </w:tblGrid>
      <w:tr w:rsidR="00000000">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основних засобів</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Власні основні засоби (тис. грн.)</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Орендовані основні засоби (тис. грн.)</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Основні засоби, всього (тис. грн.)</w:t>
            </w:r>
          </w:p>
        </w:tc>
      </w:tr>
      <w:tr w:rsidR="00000000">
        <w:tc>
          <w:tcPr>
            <w:tcW w:w="0" w:type="auto"/>
            <w:vMerge/>
            <w:vAlign w:val="center"/>
            <w:hideMark/>
          </w:tcPr>
          <w:p w:rsidR="00000000" w:rsidRDefault="00C03FE9">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початок періоду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кінець періоду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початок періоду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кінець періоду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початок періоду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кінець періоду</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1. Виробничого призначення: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113194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113109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113194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113109</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будівлі та споруди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58110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58157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58110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58157</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машини та обладнання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51495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51709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51495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51709</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транспортні засоби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1801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1426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1801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1426</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1788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1817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1788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1817</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2. Невиробничого призначення: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будівлі та споруди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машини та обладнання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транспортні засоби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Усього</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113194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113109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113194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113109</w:t>
            </w:r>
          </w:p>
        </w:tc>
      </w:tr>
      <w:tr w:rsidR="00000000">
        <w:tc>
          <w:tcPr>
            <w:tcW w:w="0" w:type="auto"/>
            <w:tcMar>
              <w:top w:w="60" w:type="dxa"/>
              <w:left w:w="60" w:type="dxa"/>
              <w:bottom w:w="60" w:type="dxa"/>
              <w:right w:w="60" w:type="dxa"/>
            </w:tcMa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6"/>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Термiни та умови користування основними засобами (за основними групами): будiвлi i споруди - 35 рокiв; машини i обладнання - 3-10 рокiв, транспортнi засоби - 10-20 рокiв, iншi - 1-5 рокiв. Первiсна вартiсть основних засобiв: на початок 2013р. складає 11319</w:t>
            </w:r>
            <w:r>
              <w:rPr>
                <w:rFonts w:eastAsia="Times New Roman" w:cs="Times New Roman"/>
                <w:color w:val="000000"/>
                <w:sz w:val="24"/>
                <w:szCs w:val="24"/>
              </w:rPr>
              <w:t>4 тис.грн., на кiнець 2012р. -113109 тис. грн. Ступiнь зносу основних засобiв -63,18 %. Сума нарахованого зносу: 71459 тис.грн. Суттєвi змiни у вартостi основних засобiв не вiдбулися.</w:t>
            </w:r>
          </w:p>
        </w:tc>
      </w:tr>
    </w:tbl>
    <w:p w:rsidR="00000000" w:rsidRDefault="00C03FE9">
      <w:pPr>
        <w:pStyle w:val="4"/>
        <w:rPr>
          <w:rFonts w:eastAsia="Times New Roman" w:cs="Times New Roman"/>
          <w:color w:val="000000"/>
        </w:rPr>
      </w:pPr>
      <w:r>
        <w:rPr>
          <w:rFonts w:eastAsia="Times New Roman" w:cs="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354"/>
        <w:gridCol w:w="3565"/>
        <w:gridCol w:w="4406"/>
      </w:tblGrid>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показника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За звітний період</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За попередній період</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Розрахункова вартість чистих активів (тис. грн)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74820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59776</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Статутний капітал (тис. грн.)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30403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17602</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Скоригований статутний капітал (тис. грн)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30403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17602</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2"/>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w:t>
            </w:r>
            <w:r>
              <w:rPr>
                <w:rFonts w:eastAsia="Times New Roman" w:cs="Times New Roman"/>
                <w:color w:val="000000"/>
                <w:sz w:val="24"/>
                <w:szCs w:val="24"/>
              </w:rPr>
              <w:t>iв та фондового ринку вiд 17.11.2004 р. N485 (з урахуванням змiн показникiв фiнансової звiтностi). Рiзниця мiж розрахунковою вартiстю чистих активiв i статутним капiталом на кiнець звiтного перiоду становить 44417 тис.грн. Рiзниця мiж розрахунковою вартiст</w:t>
            </w:r>
            <w:r>
              <w:rPr>
                <w:rFonts w:eastAsia="Times New Roman" w:cs="Times New Roman"/>
                <w:color w:val="000000"/>
                <w:sz w:val="24"/>
                <w:szCs w:val="24"/>
              </w:rPr>
              <w:t>ю чистих активiв та скоригованим статутним капiталом на кiнець звiтного перiоду становить 44417 тис.грн. Рiзниця мiж розрахунковою вартiстю чистих активiв i статутним капiталом на кiнець попереднього перiоду становить 42174 тис.грн. Рiзниця мiж розрахунков</w:t>
            </w:r>
            <w:r>
              <w:rPr>
                <w:rFonts w:eastAsia="Times New Roman" w:cs="Times New Roman"/>
                <w:color w:val="000000"/>
                <w:sz w:val="24"/>
                <w:szCs w:val="24"/>
              </w:rPr>
              <w:t xml:space="preserve">ою вартiстю чистих активiв та скоригованим статутним капiталом на кiнець попереднього перiоду становить 42174 тис.грн.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Висновок</w:t>
            </w:r>
          </w:p>
        </w:tc>
        <w:tc>
          <w:tcPr>
            <w:tcW w:w="0" w:type="auto"/>
            <w:gridSpan w:val="2"/>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Вартiсть чистих активiв акцiонерного товариства не менша вiд статутного капiталу (скоригованого). Вимоги п.3 ст.155 Цивiл</w:t>
            </w:r>
            <w:r>
              <w:rPr>
                <w:rFonts w:eastAsia="Times New Roman" w:cs="Times New Roman"/>
                <w:color w:val="000000"/>
                <w:sz w:val="24"/>
                <w:szCs w:val="24"/>
              </w:rPr>
              <w:t>ьного кодексу України дотримуються.</w:t>
            </w:r>
          </w:p>
        </w:tc>
      </w:tr>
    </w:tbl>
    <w:p w:rsidR="00000000" w:rsidRDefault="00C03FE9">
      <w:pPr>
        <w:pStyle w:val="4"/>
        <w:rPr>
          <w:rFonts w:eastAsia="Times New Roman" w:cs="Times New Roman"/>
          <w:color w:val="000000"/>
        </w:rPr>
      </w:pPr>
      <w:r>
        <w:rPr>
          <w:rFonts w:eastAsia="Times New Roman" w:cs="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333"/>
        <w:gridCol w:w="1686"/>
        <w:gridCol w:w="2132"/>
        <w:gridCol w:w="2624"/>
        <w:gridCol w:w="1550"/>
      </w:tblGrid>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Види зобов'язань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виникнення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Непогашена частина боргу (тис. грн.)</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Відсоток за користування коштами (відсоток річних)</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погашення</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Кредити банку</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8733</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у тому числі:</w:t>
            </w:r>
          </w:p>
        </w:tc>
        <w:tc>
          <w:tcPr>
            <w:tcW w:w="0" w:type="auto"/>
            <w:gridSpan w:val="4"/>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ПАТ ОТП Банк договiр №CR10-134/28-2</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15.09.2010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1721</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11.75</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13.09.2013</w:t>
            </w:r>
          </w:p>
        </w:tc>
      </w:tr>
      <w:tr w:rsidR="00000000">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ПАТ ОТП Банк договiр №CR10-134/28-2</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15.09.2010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2782</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11.75</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13.09.2013</w:t>
            </w:r>
          </w:p>
        </w:tc>
      </w:tr>
      <w:tr w:rsidR="00000000">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ПАТ Унiверсал Банк Договiр №527/13</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15.07.2013</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2145</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17.15</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14.07.2014</w:t>
            </w:r>
          </w:p>
        </w:tc>
      </w:tr>
      <w:tr w:rsidR="00000000">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ПАТ ОТП Банк договiр №CR10-134/28-2</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15.09.2010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2085</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11.75</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28.02.2014</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Зобов'язання за цінними паперами</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130000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у тому числі:</w:t>
            </w:r>
          </w:p>
        </w:tc>
        <w:tc>
          <w:tcPr>
            <w:tcW w:w="0" w:type="auto"/>
            <w:gridSpan w:val="4"/>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облігаціями (за кожним випуском):</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130000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Облiгацiї iменнi вiдсотковi серiї А</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18.03.2011</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130000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18</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31.05.2020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іпотечними цінними паперами (за кожним власним випуском):</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сертифікатами ФОН (за кожним власним випуском):</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векселями (всього)</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іншими цінними паперами (у тому числі за похідними цінними паперами)(за кожним видом):</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фінансовими інвестиціями в корпоративні права (за кожним видом):</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Податкові зобов'язання</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Фінансова допомога на зворотній основі</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зобов'язання</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32026</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Усього зобов'язань</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170889</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4"/>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 31.12.2013р. облiковуються наступнi зобов'язання: iншi довгостроковi фiнансовi зобов'язання - 130000 тис.грн., довгостроковi забезпечення - 21 тис. грн., короткостроковi кредити банкiв - 8733 тис.грн., поточна кредиторська заборгованiсть за товари, робо</w:t>
            </w:r>
            <w:r>
              <w:rPr>
                <w:rFonts w:eastAsia="Times New Roman" w:cs="Times New Roman"/>
                <w:color w:val="000000"/>
                <w:sz w:val="24"/>
                <w:szCs w:val="24"/>
              </w:rPr>
              <w:t>ти, послуги - 21468 тис.грн., поточна кредиторська заборгованiсть за розрахунками з бюджетом - 130 тис. грн., поточна кредиторська заборгованiсть за розрахунками зi страхування - 459 тис. грн., поточна кредиторська заборгованiсть за розрахунками з оплати п</w:t>
            </w:r>
            <w:r>
              <w:rPr>
                <w:rFonts w:eastAsia="Times New Roman" w:cs="Times New Roman"/>
                <w:color w:val="000000"/>
                <w:sz w:val="24"/>
                <w:szCs w:val="24"/>
              </w:rPr>
              <w:t>рацi - 959 тис.грн., поточна кредиторська заборгованiсть за одержаними авансами - 2421 тис.грн., iншi поточнi зобов'язання - 6698 тис. грн.</w:t>
            </w:r>
          </w:p>
        </w:tc>
      </w:tr>
    </w:tbl>
    <w:p w:rsidR="00000000" w:rsidRDefault="00C03FE9">
      <w:pPr>
        <w:pStyle w:val="4"/>
        <w:rPr>
          <w:rFonts w:eastAsia="Times New Roman" w:cs="Times New Roman"/>
          <w:color w:val="000000"/>
        </w:rPr>
      </w:pPr>
      <w:r>
        <w:rPr>
          <w:rFonts w:eastAsia="Times New Roman" w:cs="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800"/>
        <w:gridCol w:w="1386"/>
        <w:gridCol w:w="1491"/>
        <w:gridCol w:w="1163"/>
        <w:gridCol w:w="1351"/>
        <w:gridCol w:w="1491"/>
        <w:gridCol w:w="1143"/>
        <w:gridCol w:w="1500"/>
      </w:tblGrid>
      <w:tr w:rsidR="00000000">
        <w:tc>
          <w:tcPr>
            <w:tcW w:w="800" w:type="dxa"/>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з/п</w:t>
            </w:r>
          </w:p>
        </w:tc>
        <w:tc>
          <w:tcPr>
            <w:tcW w:w="0" w:type="auto"/>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Основний вид продукції</w:t>
            </w:r>
          </w:p>
        </w:tc>
        <w:tc>
          <w:tcPr>
            <w:tcW w:w="0" w:type="auto"/>
            <w:gridSpan w:val="3"/>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Обсяг виробництва</w:t>
            </w:r>
          </w:p>
        </w:tc>
        <w:tc>
          <w:tcPr>
            <w:tcW w:w="0" w:type="auto"/>
            <w:gridSpan w:val="3"/>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Обсяг реалізованої продукції</w:t>
            </w:r>
          </w:p>
        </w:tc>
      </w:tr>
      <w:tr w:rsidR="00000000">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у натуральній формі (фізична од. вим.)</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у грошовій формі (тис.грн.)</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у відсотках до всієї виробленої продукції</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у натуральній формі (фізична од. вим.)</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у грошовій формі (тіс. грн.)</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у відсотках до всієї реалізованої продукції</w:t>
            </w:r>
          </w:p>
        </w:tc>
      </w:tr>
      <w:tr w:rsidR="00000000">
        <w:tc>
          <w:tcPr>
            <w:tcW w:w="800" w:type="dxa"/>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8</w:t>
            </w:r>
          </w:p>
        </w:tc>
      </w:tr>
      <w:tr w:rsidR="00000000">
        <w:tc>
          <w:tcPr>
            <w:tcW w:w="800" w:type="dxa"/>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Вафлi ваговi в асортиментi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1432,39 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15644.87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12.56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1438,37т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21998.7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11.27</w:t>
            </w:r>
          </w:p>
        </w:tc>
      </w:tr>
      <w:tr w:rsidR="00000000">
        <w:tc>
          <w:tcPr>
            <w:tcW w:w="800" w:type="dxa"/>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Печиво вагове в асортиментi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5420,12т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44846.69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5869,04т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81698.58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41.87</w:t>
            </w:r>
          </w:p>
        </w:tc>
      </w:tr>
      <w:tr w:rsidR="00000000">
        <w:tc>
          <w:tcPr>
            <w:tcW w:w="800" w:type="dxa"/>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Печиво фасоване в асортиментi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5424,89т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50730.53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40.72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5398,24т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83165.46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42.62</w:t>
            </w:r>
          </w:p>
        </w:tc>
      </w:tr>
    </w:tbl>
    <w:p w:rsidR="00000000" w:rsidRDefault="00C03FE9">
      <w:pPr>
        <w:pStyle w:val="4"/>
        <w:rPr>
          <w:rFonts w:eastAsia="Times New Roman" w:cs="Times New Roman"/>
          <w:color w:val="000000"/>
        </w:rPr>
      </w:pPr>
      <w:r>
        <w:rPr>
          <w:rFonts w:eastAsia="Times New Roman" w:cs="Times New Roman"/>
          <w:color w:val="000000"/>
        </w:rPr>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1000"/>
        <w:gridCol w:w="5321"/>
        <w:gridCol w:w="4004"/>
      </w:tblGrid>
      <w:tr w:rsidR="00000000">
        <w:tc>
          <w:tcPr>
            <w:tcW w:w="1000" w:type="dxa"/>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з/п</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Склад витрат*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Відсоток від загальної собівартості реалізованої продукції (у відсотках)</w:t>
            </w:r>
          </w:p>
        </w:tc>
      </w:tr>
      <w:tr w:rsidR="00000000">
        <w:tc>
          <w:tcPr>
            <w:tcW w:w="1000" w:type="dxa"/>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w:t>
            </w:r>
          </w:p>
        </w:tc>
      </w:tr>
      <w:tr w:rsidR="00000000">
        <w:tc>
          <w:tcPr>
            <w:tcW w:w="1000" w:type="dxa"/>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Сировина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56.04</w:t>
            </w:r>
          </w:p>
        </w:tc>
      </w:tr>
      <w:tr w:rsidR="00000000">
        <w:tc>
          <w:tcPr>
            <w:tcW w:w="1000" w:type="dxa"/>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Витрати на оплату працi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19.95</w:t>
            </w:r>
          </w:p>
        </w:tc>
      </w:tr>
      <w:tr w:rsidR="00000000">
        <w:tc>
          <w:tcPr>
            <w:tcW w:w="1000" w:type="dxa"/>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Вартiсть придбаних послуг, прямо пов'язаних з виробництвом товарiв, виконанням робiт, надання послуг</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9.01</w:t>
            </w:r>
          </w:p>
        </w:tc>
      </w:tr>
      <w:tr w:rsidR="00000000">
        <w:tc>
          <w:tcPr>
            <w:tcW w:w="1000" w:type="dxa"/>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Енергоресурси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9.21</w:t>
            </w:r>
          </w:p>
        </w:tc>
      </w:tr>
      <w:tr w:rsidR="00000000">
        <w:tc>
          <w:tcPr>
            <w:tcW w:w="1000" w:type="dxa"/>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Iншi витрати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5.79</w:t>
            </w:r>
          </w:p>
        </w:tc>
      </w:tr>
    </w:tbl>
    <w:p w:rsidR="00000000" w:rsidRDefault="00C03FE9">
      <w:pPr>
        <w:pStyle w:val="small-text"/>
        <w:rPr>
          <w:rFonts w:cs="Times New Roman"/>
          <w:color w:val="000000"/>
        </w:rPr>
      </w:pPr>
      <w:r>
        <w:rPr>
          <w:rFonts w:cs="Times New Roman"/>
          <w:color w:val="000000"/>
        </w:rPr>
        <w:t xml:space="preserve">* Зазначаються витрати, які складають більше 5% від собівартості реалізованої продукції. </w:t>
      </w:r>
    </w:p>
    <w:p w:rsidR="00000000" w:rsidRDefault="00C03FE9">
      <w:pPr>
        <w:rPr>
          <w:rFonts w:eastAsia="Times New Roman" w:cs="Times New Roman"/>
          <w:color w:val="000000"/>
          <w:sz w:val="24"/>
          <w:szCs w:val="24"/>
        </w:rPr>
        <w:sectPr w:rsidR="00000000">
          <w:pgSz w:w="11907" w:h="16840" w:orient="landscape"/>
          <w:pgMar w:top="1134" w:right="851" w:bottom="851" w:left="851" w:header="0" w:footer="0" w:gutter="0"/>
          <w:cols w:space="720"/>
        </w:sectPr>
      </w:pPr>
    </w:p>
    <w:p w:rsidR="00000000" w:rsidRDefault="00C03FE9">
      <w:pPr>
        <w:pStyle w:val="3"/>
        <w:rPr>
          <w:rFonts w:eastAsia="Times New Roman" w:cs="Times New Roman"/>
          <w:color w:val="000000"/>
        </w:rPr>
      </w:pPr>
      <w:r>
        <w:rPr>
          <w:rFonts w:eastAsia="Times New Roman" w:cs="Times New Roman"/>
          <w:color w:val="000000"/>
        </w:rPr>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684"/>
        <w:gridCol w:w="4718"/>
        <w:gridCol w:w="3923"/>
      </w:tblGrid>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виникнення події</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Дата оприлюднення Повідомлення (Повідомлення про інформацію) у загальнодоступній інформаційній базі даних Комісії</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Вид інформації</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02.01.2013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05.02.2013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xml:space="preserve">Відомості про зміну складу посадових осіб емітента </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10.01.2013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10.01.2013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Відомості про проведення загальних зборів</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21.01.2013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22.01.2013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Відомості про прийняття рішення про розміщення цінних паперів на суму, що перевищує 25 відсотків статутного капіталу</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03.07.2013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04.07.2013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xml:space="preserve">Відомості про зміну складу посадових осіб емітента </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31.10.2013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01.11.2013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xml:space="preserve">Відомості про зміну складу посадових осіб емітента </w:t>
            </w:r>
          </w:p>
        </w:tc>
      </w:tr>
    </w:tbl>
    <w:p w:rsidR="00000000" w:rsidRDefault="00C03FE9">
      <w:pPr>
        <w:pStyle w:val="4"/>
        <w:rPr>
          <w:rFonts w:eastAsia="Times New Roman" w:cs="Times New Roman"/>
          <w:color w:val="000000"/>
        </w:rPr>
      </w:pPr>
      <w:r>
        <w:rPr>
          <w:rFonts w:eastAsia="Times New Roman" w:cs="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299"/>
        <w:gridCol w:w="3026"/>
      </w:tblGrid>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Найменування аудиторської фірми (П. І. Б. аудитора - фізичної особи - підприємця)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«Аудиторська фiрма «Аналiтик»</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Код за ЄДРПОУ (реєстраційний номер облікової картки* платника податків - фізичної особи)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14274505</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Місцезнаходження аудиторської фірми, аудитора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01042, м. Київ, вул.. Чигорiна 57-А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0030 26.01.2001</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Реєстраційний номер, с</w:t>
            </w:r>
            <w:r>
              <w:rPr>
                <w:rFonts w:eastAsia="Times New Roman" w:cs="Times New Roman"/>
                <w:color w:val="000000"/>
                <w:sz w:val="24"/>
                <w:szCs w:val="24"/>
              </w:rPr>
              <w:t>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Текст аудиторського висновку (звіту)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xml:space="preserve">Нами, аудиторами Приватним акцiонерним товариством «Аудиторська фiрма «Аналiтик» (надалi Аудиторська фiрма), проведено аудиторську перевiрку щодо достовiрностi, повноти та вiдповiдностi встановлених законодавством вимог до формування фiнансової звiтностi, </w:t>
            </w:r>
            <w:r>
              <w:rPr>
                <w:rFonts w:eastAsia="Times New Roman" w:cs="Times New Roman"/>
                <w:color w:val="000000"/>
                <w:sz w:val="24"/>
                <w:szCs w:val="24"/>
              </w:rPr>
              <w:t>що додається, та включає загальну iнформацiю про Приватне акцiонерне товариство «Кондитерська фабрика «Лагода» (надалi Товариство) у складi: Балансу, Звiту про фiнансовi результати, Звiту про рух грошових коштiв, Звiту про власний капiтал та примiток до фi</w:t>
            </w:r>
            <w:r>
              <w:rPr>
                <w:rFonts w:eastAsia="Times New Roman" w:cs="Times New Roman"/>
                <w:color w:val="000000"/>
                <w:sz w:val="24"/>
                <w:szCs w:val="24"/>
              </w:rPr>
              <w:t>нансової звiтностi за даними бухгалтерського облiку станом на 31.12.2013 року. Аудиторський висновок складений вiдповiдно до вимог Мiжнародних стандартiв контролю якостi, аудиту, огляду, iншого надання впевненостi та супутнiх послуг (далi - МСА), зокрема д</w:t>
            </w:r>
            <w:r>
              <w:rPr>
                <w:rFonts w:eastAsia="Times New Roman" w:cs="Times New Roman"/>
                <w:color w:val="000000"/>
                <w:sz w:val="24"/>
                <w:szCs w:val="24"/>
              </w:rPr>
              <w:t>о МСА 700 «Формулювання думки та надання звiту щодо фiнансової звiтностi», МСА 705 «Модифiкацiя думки у звiтi незалежного аудитора», МСА 706 «Пояснювальнi параграфи та параграфи з iнших питань у звiтi незалежного аудитора». Аудиторська перевiрка проводилас</w:t>
            </w:r>
            <w:r>
              <w:rPr>
                <w:rFonts w:eastAsia="Times New Roman" w:cs="Times New Roman"/>
                <w:color w:val="000000"/>
                <w:sz w:val="24"/>
                <w:szCs w:val="24"/>
              </w:rPr>
              <w:t>ь в термiн з 31.03.2014 року по 17.04.2014р. Основнi вiдомостi про емiтента Реєстрацiйнi данi: Приватне акцiонерне товариство «Кондитерська фабрика «Лагода», зареєстроване Кагарлицькою районною державною адмiнiстрацiєю Київської областi, отримало свiдоцтво</w:t>
            </w:r>
            <w:r>
              <w:rPr>
                <w:rFonts w:eastAsia="Times New Roman" w:cs="Times New Roman"/>
                <w:color w:val="000000"/>
                <w:sz w:val="24"/>
                <w:szCs w:val="24"/>
              </w:rPr>
              <w:t xml:space="preserve"> серiї А00 № 1205770, включено до ЄДР за № 1 338 102 0000 000018 вiд 07.09.2004 року як Закрите акцiонерне товариство. Скорочена назва: ПрАТ "Кондитерська фабрика "Лагода"). Повна та скорочена назва англiйською мовою: Cofectionery "Lagoda" Private Joint-St</w:t>
            </w:r>
            <w:r>
              <w:rPr>
                <w:rFonts w:eastAsia="Times New Roman" w:cs="Times New Roman"/>
                <w:color w:val="000000"/>
                <w:sz w:val="24"/>
                <w:szCs w:val="24"/>
              </w:rPr>
              <w:t>ock Company, Cofectionery "Lagoda" PRJSC) Акцiонерне товариство закритого типу перетворене на Приватне акцiонерне товариство, про що внесено запис до Єдиного державного реєстру юридичних осiб та фiзичних осiб-пiдприємцiв 18.02.2011 р. за № 1 338 105 0014 0</w:t>
            </w:r>
            <w:r>
              <w:rPr>
                <w:rFonts w:eastAsia="Times New Roman" w:cs="Times New Roman"/>
                <w:color w:val="000000"/>
                <w:sz w:val="24"/>
                <w:szCs w:val="24"/>
              </w:rPr>
              <w:t>00018. Мiсцезнаходження (фактична i юридична адреса): 09200, Київська область, Кагарлицький р-н, м. Кагарлик, вул. Фрунзе 99. Код ЄДРПОУ – 32967502. Згiдно з довiдкою № 955685 з ЄДРПОУ вiд 07.11.2013 року встановлено такi види дiяльностi Товариства за КВЕД</w:t>
            </w:r>
            <w:r>
              <w:rPr>
                <w:rFonts w:eastAsia="Times New Roman" w:cs="Times New Roman"/>
                <w:color w:val="000000"/>
                <w:sz w:val="24"/>
                <w:szCs w:val="24"/>
              </w:rPr>
              <w:t xml:space="preserve">: • 10.72 - виробництво сухарiв i сухого печива; виробництво борошняних кондитерських виробiв, тортiв i тiстечок тривалого зберiгання (основний); • 46.17 - дiяльнiсть посередникiв у торгiвлi продуктами харчування, напоями та тютюновими виробами; • 46.33 - </w:t>
            </w:r>
            <w:r>
              <w:rPr>
                <w:rFonts w:eastAsia="Times New Roman" w:cs="Times New Roman"/>
                <w:color w:val="000000"/>
                <w:sz w:val="24"/>
                <w:szCs w:val="24"/>
              </w:rPr>
              <w:t>оптова торгiвля молочними продуктами, яйцями, харчовими олiями та жирами; • 46.39 - неспецiалiзована оптова торгiвля продуктами харчування, напоями та тютюновими виробами; • 47.11 - роздрiбна торгiвля в неспецiалiзованих магазинах переважно продуктами харч</w:t>
            </w:r>
            <w:r>
              <w:rPr>
                <w:rFonts w:eastAsia="Times New Roman" w:cs="Times New Roman"/>
                <w:color w:val="000000"/>
                <w:sz w:val="24"/>
                <w:szCs w:val="24"/>
              </w:rPr>
              <w:t xml:space="preserve">ування, напоями та тютюновими виробами. Генеральний директор - Кривов’яз Денис Васильович, Головний бухгалтер – Скобельська Ганна Леонiдiвна. Основнi вiдомостi про Аудиторську фiрму. Повна назва Приватне акцiонерне товариство «Аудиторська фiрма «Аналiтик» </w:t>
            </w:r>
            <w:r>
              <w:rPr>
                <w:rFonts w:eastAsia="Times New Roman" w:cs="Times New Roman"/>
                <w:color w:val="000000"/>
                <w:sz w:val="24"/>
                <w:szCs w:val="24"/>
              </w:rPr>
              <w:t xml:space="preserve">Код ЄДРПОУ 14274505 Мiсцезнаходження Юр. адр. : 01042, м. Київ, вул.. Чигорiна 57-А Факт. адр.: 01001, м. Київ, вул. Хрещатик 44 Номер та дата видачi Свiдоцтва про внесення в Реєстр аудиторських фiрм та аудиторiв, якi надають аудиторськi послуги Свiдоцтво </w:t>
            </w:r>
            <w:r>
              <w:rPr>
                <w:rFonts w:eastAsia="Times New Roman" w:cs="Times New Roman"/>
                <w:color w:val="000000"/>
                <w:sz w:val="24"/>
                <w:szCs w:val="24"/>
              </w:rPr>
              <w:t>№ 0030 вiд 26.01.2001 р., чинне до 15.12.2015 р. Керiвник Головач Володимир Володимирович Контактний телефон (044)2780588 Перевiрку проведено незалежними аудиторами: Головачем Володимиром Володимировичем (сертифiкат Аудитора Банку № 0064 вiд 29.10.2009 р.,</w:t>
            </w:r>
            <w:r>
              <w:rPr>
                <w:rFonts w:eastAsia="Times New Roman" w:cs="Times New Roman"/>
                <w:color w:val="000000"/>
                <w:sz w:val="24"/>
                <w:szCs w:val="24"/>
              </w:rPr>
              <w:t xml:space="preserve"> чинне до 21.01.2015 р.) та Топоровською Надiєю Павлiвною (сертифiкат АПУ серiї А № 003402 вiд 25.06.1998, чинний до 25.06.2017 р.). Мiсце проведення аудиту: 01001, м. Київ, вул. Хрещатик 44. Вiдповiдальнiсть управлiнського персоналу: Управлiнський персона</w:t>
            </w:r>
            <w:r>
              <w:rPr>
                <w:rFonts w:eastAsia="Times New Roman" w:cs="Times New Roman"/>
                <w:color w:val="000000"/>
                <w:sz w:val="24"/>
                <w:szCs w:val="24"/>
              </w:rPr>
              <w:t>л ПрАТ «Кондитерська фабрика «ЛАГОДА» несе вiдповiдальнiсть за пiдготовку та достовiрне вiдображення iнформацiї в фiнансових звiтах у вiдповiдностi до застосованої концептуальної основи стосовно: - розробки, впровадження та застосування внутрiшнього контро</w:t>
            </w:r>
            <w:r>
              <w:rPr>
                <w:rFonts w:eastAsia="Times New Roman" w:cs="Times New Roman"/>
                <w:color w:val="000000"/>
                <w:sz w:val="24"/>
                <w:szCs w:val="24"/>
              </w:rPr>
              <w:t>лю щодо пiдготовки та достовiрного вiдображення iнформацiї в фiнансових звiтах, що не мiстять суттєвих викривлень внаслiдок шахрайства або помилок; - вибору та застосування вiдповiдної облiкової полiтики; - подання облiкових оцiнок. Вiдповiдальнiсть аудито</w:t>
            </w:r>
            <w:r>
              <w:rPr>
                <w:rFonts w:eastAsia="Times New Roman" w:cs="Times New Roman"/>
                <w:color w:val="000000"/>
                <w:sz w:val="24"/>
                <w:szCs w:val="24"/>
              </w:rPr>
              <w:t>ра: Нашою вiдповiдальнiстю є висловлення думки щодо фiнансових звiтiв на основi аудиторської перевiрки. Аудит проводився у вiдповiдностi до норм Закону України «Про аудиторську дiяльнiсть» та Мiжнародних стандартiв контролю якостi, аудиту, огляду, iншого н</w:t>
            </w:r>
            <w:r>
              <w:rPr>
                <w:rFonts w:eastAsia="Times New Roman" w:cs="Times New Roman"/>
                <w:color w:val="000000"/>
                <w:sz w:val="24"/>
                <w:szCs w:val="24"/>
              </w:rPr>
              <w:t>адання впевненостi та супутнiх послуг видання 2010 року, а також рiшення Аудиторської палати України вiд 31.03.2011 N 229/7 «Про застосування стандартiв аудиту» iз змiнами, внесеними рiшенням Аудиторської палати України вiд 03.11.2011 № 240/7. Цi стандарти</w:t>
            </w:r>
            <w:r>
              <w:rPr>
                <w:rFonts w:eastAsia="Times New Roman" w:cs="Times New Roman"/>
                <w:color w:val="000000"/>
                <w:sz w:val="24"/>
                <w:szCs w:val="24"/>
              </w:rPr>
              <w:t xml:space="preserve"> вимагають вiд аудитора дотримання етичних вимог та вiдповiдного планування i виконання аудиту для отримання достатньої впевненостi, що фiнансовi звiти не мiстять суттєвих викривлень. • Аудит включає виконання аудиторських процедур для одержання аудиторськ</w:t>
            </w:r>
            <w:r>
              <w:rPr>
                <w:rFonts w:eastAsia="Times New Roman" w:cs="Times New Roman"/>
                <w:color w:val="000000"/>
                <w:sz w:val="24"/>
                <w:szCs w:val="24"/>
              </w:rPr>
              <w:t>их доказiв щодо сум та розкриття їх у фiнансових звiтах. • Вибiр процедур залежить вiд судження аудитора, яке враховує оцiнку ризикiв суттєвого викривлення фiнансових звiтiв внаслiдок шахрайства чи помилок. Оцiнюючи ризики, аудитор розглядає тi аспекти вну</w:t>
            </w:r>
            <w:r>
              <w:rPr>
                <w:rFonts w:eastAsia="Times New Roman" w:cs="Times New Roman"/>
                <w:color w:val="000000"/>
                <w:sz w:val="24"/>
                <w:szCs w:val="24"/>
              </w:rPr>
              <w:t>трiшнього контролю, що стосуються пiдготовки та достовiрного вiдображення iнформацiї у фiнансових звiтах, для розробки аудиторських процедур у вiдповiдностi до обставин, а не для висловлення думки щодо ефективностi внутрiшнього контролю суб’єкта господарюв</w:t>
            </w:r>
            <w:r>
              <w:rPr>
                <w:rFonts w:eastAsia="Times New Roman" w:cs="Times New Roman"/>
                <w:color w:val="000000"/>
                <w:sz w:val="24"/>
                <w:szCs w:val="24"/>
              </w:rPr>
              <w:t>ання. • Аудит включає i оцiнку облiкової полiтики, коректнiсть облiкових оцiнок управлiнським персоналом та загального представлення фiнансових звiтiв. Аудиторський висновок складено на виконання Рiшення Нацiональної комiсiї з цiнних паперiв та фондового р</w:t>
            </w:r>
            <w:r>
              <w:rPr>
                <w:rFonts w:eastAsia="Times New Roman" w:cs="Times New Roman"/>
                <w:color w:val="000000"/>
                <w:sz w:val="24"/>
                <w:szCs w:val="24"/>
              </w:rPr>
              <w:t>инку вiд 03.12.2013р. N 2826, зареєстровано в Мiнiстерствi юстицiї України 24 грудня 2013р. за N 2180/24712, «Про затвердження Положення про розкриття iнформацiї емiтентами цiнних паперiв», та Рiшення Державної комiсiї з цiнних паперiв та фондового ринку в</w:t>
            </w:r>
            <w:r>
              <w:rPr>
                <w:rFonts w:eastAsia="Times New Roman" w:cs="Times New Roman"/>
                <w:color w:val="000000"/>
                <w:sz w:val="24"/>
                <w:szCs w:val="24"/>
              </w:rPr>
              <w:t>iд 29.09.2011р. №1360 «Про затвердження Вимог до аудиторського висновку при розкриттi iнформацiї емiтентами цiнних паперiв (крiм емiтентiв облiгацiй мiсцевої позики)». • При аналiзi господарських операцiй аудитором вивченi договiрна система, облiковi регiс</w:t>
            </w:r>
            <w:r>
              <w:rPr>
                <w:rFonts w:eastAsia="Times New Roman" w:cs="Times New Roman"/>
                <w:color w:val="000000"/>
                <w:sz w:val="24"/>
                <w:szCs w:val="24"/>
              </w:rPr>
              <w:t xml:space="preserve">три, бухгалтерський облiк, звiтнiсть, Статутнi та реєстрацiйнi документи, Накази та Положення. • Iнформацiя, що мiститься у цьому звiтi, базується на даних бухгалтерського облiку, звiтностi та документах ПрАТ «Кондитерська фабрика «ЛАГОДА», що були наданi </w:t>
            </w:r>
            <w:r>
              <w:rPr>
                <w:rFonts w:eastAsia="Times New Roman" w:cs="Times New Roman"/>
                <w:color w:val="000000"/>
                <w:sz w:val="24"/>
                <w:szCs w:val="24"/>
              </w:rPr>
              <w:t>аудиторам керiвниками та працiвниками Товариства, яка вважається надiйною та достовiрною. Аудит фiнансової звiтностi Товариства за перiод 01.01.2013р. - 31.12.2013р. проведений вибiрковим порядком, тобто до уваги приймались лише суттєвi виправлення (помилк</w:t>
            </w:r>
            <w:r>
              <w:rPr>
                <w:rFonts w:eastAsia="Times New Roman" w:cs="Times New Roman"/>
                <w:color w:val="000000"/>
                <w:sz w:val="24"/>
                <w:szCs w:val="24"/>
              </w:rPr>
              <w:t>и). При визначення рiвня суттєвостi використовувався наступний метод розрахунку: Можливi значення базового показника, в тис. грн. Рiвень (межа, границя) суттєвостi, у % Межа суттєвої помилки, в тис. грн. 0 - 25 2 0 - 0,5 25 - 50 1,67 0,42 - 0,84 50 - 100 1</w:t>
            </w:r>
            <w:r>
              <w:rPr>
                <w:rFonts w:eastAsia="Times New Roman" w:cs="Times New Roman"/>
                <w:color w:val="000000"/>
                <w:sz w:val="24"/>
                <w:szCs w:val="24"/>
              </w:rPr>
              <w:t>,37 0,68 - 1,37 100 - 500 1,07 1,07 - 5,35 500 - 2 000 0,77 3,85 - 15,4 2 000 - 5 000 0,27 5,4 - 13,5 5 000 - 10 000 0,17 8,5 - 17 10 000 - 100 000 0,05 5 - 50 Як основа для розрахунку рiвня суттєвостi, брався показник фiнансової звiтностi - валюта Балансу</w:t>
            </w:r>
            <w:r>
              <w:rPr>
                <w:rFonts w:eastAsia="Times New Roman" w:cs="Times New Roman"/>
                <w:color w:val="000000"/>
                <w:sz w:val="24"/>
                <w:szCs w:val="24"/>
              </w:rPr>
              <w:t xml:space="preserve"> Товариства станом на 31.12.2013р. Отже, станом на 31.12.2013р. валюта балансу Товариства становила 245 709 тис. грн., вiдповiдно - рiвень (межа, границя) суттєвостi визначена на рiвнi 22,8 тис. грн. Це означає, що всi можливi випадки допустимих помилок в </w:t>
            </w:r>
            <w:r>
              <w:rPr>
                <w:rFonts w:eastAsia="Times New Roman" w:cs="Times New Roman"/>
                <w:color w:val="000000"/>
                <w:sz w:val="24"/>
                <w:szCs w:val="24"/>
              </w:rPr>
              <w:t>сумi 22,8 тис. грн. i вище розглядались як суттєвi. На думку аудитора, проведена аудиторська перевiрка забезпечує розумну основу для аудиторського висновку. Ми не виключаємо можливостi, що iснують документи i iнформацiя, яка з будь-яких причин не були нада</w:t>
            </w:r>
            <w:r>
              <w:rPr>
                <w:rFonts w:eastAsia="Times New Roman" w:cs="Times New Roman"/>
                <w:color w:val="000000"/>
                <w:sz w:val="24"/>
                <w:szCs w:val="24"/>
              </w:rPr>
              <w:t>нi для аналiзу Аудит проведено на пiдставi договору № б\н вiд 31.03.2014 року. Масштаб перевiрки: з 1 сiчня 2013 року по 31 грудня 2013 року. Пiдстави для висловлення умовно-позитивної думки. (незгода з управлiнським персоналом): Позачерговими зборами ПрАТ</w:t>
            </w:r>
            <w:r>
              <w:rPr>
                <w:rFonts w:eastAsia="Times New Roman" w:cs="Times New Roman"/>
                <w:color w:val="000000"/>
                <w:sz w:val="24"/>
                <w:szCs w:val="24"/>
              </w:rPr>
              <w:t xml:space="preserve"> «Кондитерська фабрика «ЛАГОДА» 21 сiчня 2013 року було ухвалено рiшення про збiльшення розмiру статутного капiталу Товариства шляхом приватного розмiщення додаткових акцiй iснуючої номiнальної вартостi за рахунок додаткових внескiв ( Протокол вiд 21.01.20</w:t>
            </w:r>
            <w:r>
              <w:rPr>
                <w:rFonts w:eastAsia="Times New Roman" w:cs="Times New Roman"/>
                <w:color w:val="000000"/>
                <w:sz w:val="24"/>
                <w:szCs w:val="24"/>
              </w:rPr>
              <w:t>13 р.). Додатковi внески були проведенi, але збiльшення статутного капiталу у 2013 роцi не пройшло реєстрацiю та не було зафiксовано в установчих документах Товариства. Аудитори звертають увагу управлiнського персоналу, що додатковi внески, вiдповiдно до Н</w:t>
            </w:r>
            <w:r>
              <w:rPr>
                <w:rFonts w:eastAsia="Times New Roman" w:cs="Times New Roman"/>
                <w:color w:val="000000"/>
                <w:sz w:val="24"/>
                <w:szCs w:val="24"/>
              </w:rPr>
              <w:t>аказу МФУ № 627 вiд. 27.06.2013 року , повиннi бути вiдображенi на Рахунок 40 "Зареєстрований (пайовий) капiтал" по субрахунку 404 «Внески до незареєстрованого статутного капiталу», та у Балансi( Звiтi про фiнансовий стан) у рядку код 1401 «Внески до незар</w:t>
            </w:r>
            <w:r>
              <w:rPr>
                <w:rFonts w:eastAsia="Times New Roman" w:cs="Times New Roman"/>
                <w:color w:val="000000"/>
                <w:sz w:val="24"/>
                <w:szCs w:val="24"/>
              </w:rPr>
              <w:t>еєстрованого статутного капiталу» Висловлення умовно-позитивної думки аудитора Концептуальною основою для пiдготовки фiнансової звiтностi Товариства є Нацiональнi положення (стандарти) бухгалтерського облiку, iншi нормативно-правовi акти щодо ведення бухга</w:t>
            </w:r>
            <w:r>
              <w:rPr>
                <w:rFonts w:eastAsia="Times New Roman" w:cs="Times New Roman"/>
                <w:color w:val="000000"/>
                <w:sz w:val="24"/>
                <w:szCs w:val="24"/>
              </w:rPr>
              <w:t>лтерського облiку та складання фiнансової звiтностi в Українi, внутрiшнi положення Товариства. На думку аудитора, за винятком впливу питання, про яке йдеться у параграфi «Пiдстави для висловлення умовно-позитивної думки», фiнансова звiтнiсть вiдображає дос</w:t>
            </w:r>
            <w:r>
              <w:rPr>
                <w:rFonts w:eastAsia="Times New Roman" w:cs="Times New Roman"/>
                <w:color w:val="000000"/>
                <w:sz w:val="24"/>
                <w:szCs w:val="24"/>
              </w:rPr>
              <w:t>товiрно, в усiх суттєвих аспектах фiнансовий стан ПрАТ «Кондитерська фабрика «ЛАГОДА» станом на 31 грудня 2013р. та її фiнансовi результати i рух грошових коштiв за рiк, що закiнчився на зазначену дату у вiдповiдностi до визначеної концептуальної основи фi</w:t>
            </w:r>
            <w:r>
              <w:rPr>
                <w:rFonts w:eastAsia="Times New Roman" w:cs="Times New Roman"/>
                <w:color w:val="000000"/>
                <w:sz w:val="24"/>
                <w:szCs w:val="24"/>
              </w:rPr>
              <w:t>нансової звiтностi та в цiлому вiдповiдає вимогам Нацiональних положень (стандартiв) бухгалтерського облiку та чинного законодавства України. Змiстовна частина аудиторського висновку 1. Стан бухгалтерського облiку в Товариствi Товариство веде бухгалтерськи</w:t>
            </w:r>
            <w:r>
              <w:rPr>
                <w:rFonts w:eastAsia="Times New Roman" w:cs="Times New Roman"/>
                <w:color w:val="000000"/>
                <w:sz w:val="24"/>
                <w:szCs w:val="24"/>
              </w:rPr>
              <w:t>й облiк господарських операцiй щодо майна i результатiв своєї дiяльностi в натуральних одиницях i в узагальненому грошовому виразi шляхом безперервного документального i взаємопов’язаного їх вiдображення. Бухгалтерський облiк господарських операцiй здiйсню</w:t>
            </w:r>
            <w:r>
              <w:rPr>
                <w:rFonts w:eastAsia="Times New Roman" w:cs="Times New Roman"/>
                <w:color w:val="000000"/>
                <w:sz w:val="24"/>
                <w:szCs w:val="24"/>
              </w:rPr>
              <w:t>ється методом подвiйного запису згiдно з Планом рахункiв бухгалтерського облiку у вiдповiдних журналах-ордерах та аналiтичних вiдомостях. При перевiрцi було встановлено, що фiнансова звiтнiсть Товариства за 2013 рiк складена на пiдставi облiкових регiстрiв</w:t>
            </w:r>
            <w:r>
              <w:rPr>
                <w:rFonts w:eastAsia="Times New Roman" w:cs="Times New Roman"/>
                <w:color w:val="000000"/>
                <w:sz w:val="24"/>
                <w:szCs w:val="24"/>
              </w:rPr>
              <w:t>, данi в яких вiдображенi на пiдставi первинних документiв. Стан наявних первинних документiв, журналiв-ордерiв, аналiтичних вiдомостей та iнших регiстрiв облiку задовiльний. Статистична, фiнансова та податкова звiтнiсть складається та подається до вiдповi</w:t>
            </w:r>
            <w:r>
              <w:rPr>
                <w:rFonts w:eastAsia="Times New Roman" w:cs="Times New Roman"/>
                <w:color w:val="000000"/>
                <w:sz w:val="24"/>
                <w:szCs w:val="24"/>
              </w:rPr>
              <w:t>дних державних органiв своєчасно. На основi проведених аудиторами тестiв можна зазначити, що бухгалтерський облiк ведеться Товариством вiдповiдно до вимог Закону України «Про бухгалтерський облiк та фiнансову звiтнiсть в Українi» вiд 16.07.1999р. № 996 - X</w:t>
            </w:r>
            <w:r>
              <w:rPr>
                <w:rFonts w:eastAsia="Times New Roman" w:cs="Times New Roman"/>
                <w:color w:val="000000"/>
                <w:sz w:val="24"/>
                <w:szCs w:val="24"/>
              </w:rPr>
              <w:t>IV (далi - Закон № 996), затверджених Положень (стандартiв) бухгалтерського облiку та iнших нормативних документiв з питань органiзацiї бухгалтерського облiку, Положення про бухгалтерський облiк операцiй Товариства. 2.Розкриття iнформацiї за видами активiв</w:t>
            </w:r>
            <w:r>
              <w:rPr>
                <w:rFonts w:eastAsia="Times New Roman" w:cs="Times New Roman"/>
                <w:color w:val="000000"/>
                <w:sz w:val="24"/>
                <w:szCs w:val="24"/>
              </w:rPr>
              <w:t xml:space="preserve"> У результатi проведеної перевiрки аудиторами встановлено, що облiк нематерiальних активiв вiдповiдає вимогам Положення (Стандарту) бухгалтерського облiку 8 «Нематерiальнi активи», затвердженого наказом Мiнiстерства фiнансiв України вiд 18.10.1999р. № 242 </w:t>
            </w:r>
            <w:r>
              <w:rPr>
                <w:rFonts w:eastAsia="Times New Roman" w:cs="Times New Roman"/>
                <w:color w:val="000000"/>
                <w:sz w:val="24"/>
                <w:szCs w:val="24"/>
              </w:rPr>
              <w:t>та Положенню про бухгалтерський облiк Товариства На балансi Товариства облiковуються нематерiальнi активи по залишковiй вартостi на суму 1 677 тис. грн. Облiк основних засобiв Товариства ведеться вiдповiдно до Положення (стандарту) бухгалтерського облiку 7</w:t>
            </w:r>
            <w:r>
              <w:rPr>
                <w:rFonts w:eastAsia="Times New Roman" w:cs="Times New Roman"/>
                <w:color w:val="000000"/>
                <w:sz w:val="24"/>
                <w:szCs w:val="24"/>
              </w:rPr>
              <w:t xml:space="preserve"> «Основнi засоби», затвердженого наказом Мiнiстерства фiнансiв України вiд 27.04.2000р. № 92 (далi - П(С)БО 7), та Положенню про бухгалтерський облiк Товариства. За даними фiнансової звiтностi Товариства станом на 31.12.2013 року на балансi облiковувалися </w:t>
            </w:r>
            <w:r>
              <w:rPr>
                <w:rFonts w:eastAsia="Times New Roman" w:cs="Times New Roman"/>
                <w:color w:val="000000"/>
                <w:sz w:val="24"/>
                <w:szCs w:val="24"/>
              </w:rPr>
              <w:t>основнi засоби по залишковiй вартостi на суму 41 650 тис. грн. До складу необоротних активiв Товариства належать: - довгострокова дебiторська заборгованiсть – 2 988 тис. грн. До складу активiв належать: - виробничi запаси – 7 243 тис. грн.; - незавершене в</w:t>
            </w:r>
            <w:r>
              <w:rPr>
                <w:rFonts w:eastAsia="Times New Roman" w:cs="Times New Roman"/>
                <w:color w:val="000000"/>
                <w:sz w:val="24"/>
                <w:szCs w:val="24"/>
              </w:rPr>
              <w:t xml:space="preserve">иробництво - 41 тис. грн.; - готова продукцiя - 6 396 тис. грн.; - товари - 4 208 тис. грн.; - дебiторська заборгованiсть за товари, роботи, послуги - чиста реалiзацiйна вартiсть – 38 684 тис. грн., - дебiторська заборгованiсть з бюджетом – 995 тис. грн.; </w:t>
            </w:r>
            <w:r>
              <w:rPr>
                <w:rFonts w:eastAsia="Times New Roman" w:cs="Times New Roman"/>
                <w:color w:val="000000"/>
                <w:sz w:val="24"/>
                <w:szCs w:val="24"/>
              </w:rPr>
              <w:t>- дебiторська заборгованiсть за виданими авансами – 5 439 тис. грн.; - iнша поточна дебiторська заборгованiсть – 1 632 тис. грн.; - грошi та еквiваленти – 2 799 тис. грн.; - iншi оборотнi активи – 131 956 тис. грн. На пiдставi проведеного тестування доказi</w:t>
            </w:r>
            <w:r>
              <w:rPr>
                <w:rFonts w:eastAsia="Times New Roman" w:cs="Times New Roman"/>
                <w:color w:val="000000"/>
                <w:sz w:val="24"/>
                <w:szCs w:val="24"/>
              </w:rPr>
              <w:t xml:space="preserve">в на обґрунтування сум та iнформацiї, наведених в звiтностi, можна зазначити, що наведенi в звiтностi показники активiв є реальними та оцiненi i класифiкованi згiдно нормативних вимог нацiональних П(с)БО. 3. Висловлення думки щодо розкриття iнформацiї про </w:t>
            </w:r>
            <w:r>
              <w:rPr>
                <w:rFonts w:eastAsia="Times New Roman" w:cs="Times New Roman"/>
                <w:color w:val="000000"/>
                <w:sz w:val="24"/>
                <w:szCs w:val="24"/>
              </w:rPr>
              <w:t>зобов’язання Аудиторами дослiджено, що визнання, облiк та оцiнка зобов‘язань Товариства в усiх суттєвих аспектах вiдповiдають вимогам Положення (стандарту) бухгалтерського облiку 11 «Зобов’язання», затвердженому наказом Мiнiстерства фiнансiв України вiд 31</w:t>
            </w:r>
            <w:r>
              <w:rPr>
                <w:rFonts w:eastAsia="Times New Roman" w:cs="Times New Roman"/>
                <w:color w:val="000000"/>
                <w:sz w:val="24"/>
                <w:szCs w:val="24"/>
              </w:rPr>
              <w:t>.01.2000 року № 20. До складу зобов’язань Товариства належать: Довгостроковi зобов’язання, станом на 31.12.2013 року, у балансi Товариства становлять 130 021 тис. грн. До складу поточних зобов’язань вiдносяться: - Короткостроковi кредити банкiв – 8 733 тис</w:t>
            </w:r>
            <w:r>
              <w:rPr>
                <w:rFonts w:eastAsia="Times New Roman" w:cs="Times New Roman"/>
                <w:color w:val="000000"/>
                <w:sz w:val="24"/>
                <w:szCs w:val="24"/>
              </w:rPr>
              <w:t>. грн.; - Кредиторська заборгованiсть за товари, роботи, послуги – 21 468 тис. грн. Поточнi зобов’язання за розрахунками: - з одержаних авансiв – 2 421 тис. грн.; - з бюджетом - 130 тис. грн.; - зi страхування - 459 тис. грн.; - з оплати працi - 959 тис. г</w:t>
            </w:r>
            <w:r>
              <w:rPr>
                <w:rFonts w:eastAsia="Times New Roman" w:cs="Times New Roman"/>
                <w:color w:val="000000"/>
                <w:sz w:val="24"/>
                <w:szCs w:val="24"/>
              </w:rPr>
              <w:t xml:space="preserve">рн. Iншi поточнi зобов’язання – 6 698 тис. грн. Ми вважаємо, що оцiнка зобов’язань достовiрно визначена i iснує ймовiрнiсть зменшення економiчних вигiд у майбутньому, внаслiдок їх погашення. Iнформацiя за видами зобов’язань повнiстю розкрита у вiдповiдних </w:t>
            </w:r>
            <w:r>
              <w:rPr>
                <w:rFonts w:eastAsia="Times New Roman" w:cs="Times New Roman"/>
                <w:color w:val="000000"/>
                <w:sz w:val="24"/>
                <w:szCs w:val="24"/>
              </w:rPr>
              <w:t>статтях фiнансової звiтностi. 4.Статутний капiтал Статутний капiтал згiдно Статуту Товариства (нова редакцiя), затвердженого загальними зборами акцiонерiв (протокол № 15/02/11 вiд 15.02.2011р.) ст..7.2., становить 17 602 110 (Сiмнадцять мiльйонiв шiстсот д</w:t>
            </w:r>
            <w:r>
              <w:rPr>
                <w:rFonts w:eastAsia="Times New Roman" w:cs="Times New Roman"/>
                <w:color w:val="000000"/>
                <w:sz w:val="24"/>
                <w:szCs w:val="24"/>
              </w:rPr>
              <w:t xml:space="preserve">вi тисячi сто десять) гривень. У вiдповiдностi до ст..7.3. Статутний капiтал Товариства складається виключно з простих iменних акцiй та подiлений на 31 545 (Тридцять одну тисячу п’ятсот сорок п’ять) простих iменних акцiй, кожна з яких номiнальною вартiстю </w:t>
            </w:r>
            <w:r>
              <w:rPr>
                <w:rFonts w:eastAsia="Times New Roman" w:cs="Times New Roman"/>
                <w:color w:val="000000"/>
                <w:sz w:val="24"/>
                <w:szCs w:val="24"/>
              </w:rPr>
              <w:t xml:space="preserve">558 (П'ятсот п'ятдесят вiсiм) гривень. Статутний капiтал сформовано у повному обсязi. Змiни до вартостi зареєстрованого статутного капiталу за перiод 2013 року не вносились. Порядок проведення аналiтичного облiку по рахунках «Статутний капiтал» вiдповiдає </w:t>
            </w:r>
            <w:r>
              <w:rPr>
                <w:rFonts w:eastAsia="Times New Roman" w:cs="Times New Roman"/>
                <w:color w:val="000000"/>
                <w:sz w:val="24"/>
                <w:szCs w:val="24"/>
              </w:rPr>
              <w:t>вимогам дiючого законодавства з бухгалтерського облiку. 5. Власний капiтал та вартiсть чистих активiв Станом на 31.12.2013 року власний капiтал Товариства складає 74 820 тис. грн. Слiд зазначити, що за перiод дiяльностi Товариства у 2013 роцi отримано чист</w:t>
            </w:r>
            <w:r>
              <w:rPr>
                <w:rFonts w:eastAsia="Times New Roman" w:cs="Times New Roman"/>
                <w:color w:val="000000"/>
                <w:sz w:val="24"/>
                <w:szCs w:val="24"/>
              </w:rPr>
              <w:t>ого прибутку у сумi 4 975 тис. грн. До складу власного капiталу вiдноситься: - Статутний капiтал - 17 602 тис. грн.; - Внески до незареєстрованого статутного капiталу – 12 801 тис. грн. - Капiтал у дооцiнках - 33 246 тис. грн..; - Резервний капiтал - 3 870</w:t>
            </w:r>
            <w:r>
              <w:rPr>
                <w:rFonts w:eastAsia="Times New Roman" w:cs="Times New Roman"/>
                <w:color w:val="000000"/>
                <w:sz w:val="24"/>
                <w:szCs w:val="24"/>
              </w:rPr>
              <w:t xml:space="preserve"> тис. грн. - Нерозподiлений прибуток – 7 301 тис. грн. Iнформацiя щодо власного капiталу достовiрно та в повнiй мiрi вiдповiдає даним бухгалтерського облiку Товариства. Станом на 31.12.2013 року рiзниця мiж розрахунковою вартiстю чистих активiв, що розрахо</w:t>
            </w:r>
            <w:r>
              <w:rPr>
                <w:rFonts w:eastAsia="Times New Roman" w:cs="Times New Roman"/>
                <w:color w:val="000000"/>
                <w:sz w:val="24"/>
                <w:szCs w:val="24"/>
              </w:rPr>
              <w:t>вана за «Методичними рекомендацiями щодо визначення вартостi чистих активiв акцiонерних товариств» (Рiшення ДКЦПФР вiд 17.11.2004р. № 485) бiльша за статутний капiтал на 57 218 тис. грн. Вартiсть чистих активiв Товариства бiльша вiд статутного капiталу (Ви</w:t>
            </w:r>
            <w:r>
              <w:rPr>
                <w:rFonts w:eastAsia="Times New Roman" w:cs="Times New Roman"/>
                <w:color w:val="000000"/>
                <w:sz w:val="24"/>
                <w:szCs w:val="24"/>
              </w:rPr>
              <w:t>моги п. 3 ст. 155 Цивiльного Кодексу України дотримуються). 6. Розкриття iнформацiї щодо чистого прибутку, повноти та достовiрностi вiдображених фiнансових результатiв дiяльностi товариства Вiдображення доходiв в бухгалтерському облiку Товариства здiйснюєт</w:t>
            </w:r>
            <w:r>
              <w:rPr>
                <w:rFonts w:eastAsia="Times New Roman" w:cs="Times New Roman"/>
                <w:color w:val="000000"/>
                <w:sz w:val="24"/>
                <w:szCs w:val="24"/>
              </w:rPr>
              <w:t>ься на пiдставi наступних первинних документiв: актiв виконаних робiт (послуг), виписок банку, розрахункових вiдомостей та iнших первинних документiв, передбачених статтею 9 Закону № 996. За результатами аудиторської перевiрки встановлено, що данi, вiдобра</w:t>
            </w:r>
            <w:r>
              <w:rPr>
                <w:rFonts w:eastAsia="Times New Roman" w:cs="Times New Roman"/>
                <w:color w:val="000000"/>
                <w:sz w:val="24"/>
                <w:szCs w:val="24"/>
              </w:rPr>
              <w:t>женi в журналах-ордерах та оборотно-сальдових вiдомостях, наданих аудиторам стосовно доходiв Товариства за 2013 рiк, вiдповiдають первинним документам. Облiк витрат та доходiв вiдповiдає вимогам вiдповiдно П(с)БО 16 «Витрати» та П(с)БО 15 «Доходи». За перi</w:t>
            </w:r>
            <w:r>
              <w:rPr>
                <w:rFonts w:eastAsia="Times New Roman" w:cs="Times New Roman"/>
                <w:color w:val="000000"/>
                <w:sz w:val="24"/>
                <w:szCs w:val="24"/>
              </w:rPr>
              <w:t>од 2013 року Товариство отримало чистого доходу вiд реалiзацiї продукцiї – 224 288 тис. грн.; Iншi операцiйнi доходи – 1 325 тис. грн..; Iншi фiнансовi доходи - 402 тис. грн. Iншi доходи - 151 245 тис. грн. Собiвартiсть реалiзованої продукцiї - 175 275 тис</w:t>
            </w:r>
            <w:r>
              <w:rPr>
                <w:rFonts w:eastAsia="Times New Roman" w:cs="Times New Roman"/>
                <w:color w:val="000000"/>
                <w:sz w:val="24"/>
                <w:szCs w:val="24"/>
              </w:rPr>
              <w:t>. грн..; Адмiнiстративнi витрати - 13 511 тис. грн.; Витрати на збут - 24 446 тис. грн.; Iншi операцiйнi витрата - 1 892 тис. грн.; Фiнансовi витрати - 8 865 тис. грн.; Iншi витрати -148 296 тис. грн. Фiнансовий результат, доходи та витрати, що зазначенi в</w:t>
            </w:r>
            <w:r>
              <w:rPr>
                <w:rFonts w:eastAsia="Times New Roman" w:cs="Times New Roman"/>
                <w:color w:val="000000"/>
                <w:sz w:val="24"/>
                <w:szCs w:val="24"/>
              </w:rPr>
              <w:t xml:space="preserve"> звiтностi в повнiй мiрi вiдповiдають даним синтетичного облiку. Данi синтетичного облiку обґрунтованi регiстрами аналiтичного облiку та первинними документами. Фiнансовим результатом Товариства за 2013 рiк є чистий прибуток у сумi 4 975тис. грн. 7. Наявнi</w:t>
            </w:r>
            <w:r>
              <w:rPr>
                <w:rFonts w:eastAsia="Times New Roman" w:cs="Times New Roman"/>
                <w:color w:val="000000"/>
                <w:sz w:val="24"/>
                <w:szCs w:val="24"/>
              </w:rPr>
              <w:t>сть та незмiннiсть облiкової полiтики Товариства Вiдповiдно до вимог Закону України «Про бухгалтерський облiк та фiнансову звiтнiсть в Українi» вiд 16.07.1999 р. за № 996-ХIV, Положень (Стандартiв) бухгалтерського облiку та з метою забезпечення єдиних прин</w:t>
            </w:r>
            <w:r>
              <w:rPr>
                <w:rFonts w:eastAsia="Times New Roman" w:cs="Times New Roman"/>
                <w:color w:val="000000"/>
                <w:sz w:val="24"/>
                <w:szCs w:val="24"/>
              </w:rPr>
              <w:t>ципiв, методiв, процедур при вiдображеннi господарських операцiй в облiку i складання фiнансової звiтностi Товариством було видано Наказ № 02 вiд 05.01.2013 р. «Про органiзацiю бухгалтерського облiку та облiкової полiтики у 2013 роцi». В облiковiй полiтицi</w:t>
            </w:r>
            <w:r>
              <w:rPr>
                <w:rFonts w:eastAsia="Times New Roman" w:cs="Times New Roman"/>
                <w:color w:val="000000"/>
                <w:sz w:val="24"/>
                <w:szCs w:val="24"/>
              </w:rPr>
              <w:t xml:space="preserve"> вiдображенi всi принципи питання органiзацiї бухгалтерського облiку Товариства. 8. Розкриття складу особливої iнформацiї емiтента цiнних паперiв Слiд зазначити, що аудиторами в ходi перевiрки отримано iнформацiю щодо дiй Товариства на протязi 2013 року, я</w:t>
            </w:r>
            <w:r>
              <w:rPr>
                <w:rFonts w:eastAsia="Times New Roman" w:cs="Times New Roman"/>
                <w:color w:val="000000"/>
                <w:sz w:val="24"/>
                <w:szCs w:val="24"/>
              </w:rPr>
              <w:t>кi можуть вплинути на фiнансово-господарський стан Товариства, визначених частиною першою статтi 41 Закону України «Про цiннi папери та фондовий ринок» вiд 23.02.2006р. за № 3480-IV - За перiод 2013 року вiдбулись змiни у складi посадових осiб; - 02.01.201</w:t>
            </w:r>
            <w:r>
              <w:rPr>
                <w:rFonts w:eastAsia="Times New Roman" w:cs="Times New Roman"/>
                <w:color w:val="000000"/>
                <w:sz w:val="24"/>
                <w:szCs w:val="24"/>
              </w:rPr>
              <w:t>3 р. наказом Генерального директора ПрАТ «Кондитерська фабрика «Лагода» №8574 вiд 28.12.2012 року, на пiдставi заяви про звiльнення вiд виконання обов’язкiв головного бухгалтера (за сумiщенням посад) з 01.01.2013 року, звiльнено з посади виконуючого обов’я</w:t>
            </w:r>
            <w:r>
              <w:rPr>
                <w:rFonts w:eastAsia="Times New Roman" w:cs="Times New Roman"/>
                <w:color w:val="000000"/>
                <w:sz w:val="24"/>
                <w:szCs w:val="24"/>
              </w:rPr>
              <w:t>зкiв головного бухгалтера Полiщука Володимира Вiкторовича. Призначено з 02.01.2013 р. на посаду Головного бухгалтера Товариства Данилюка Василя Антоновича. - 03.07.2013р. наказом Генерального директора ПрАТ «Кондитерська фабрика «Лагода» №3947 вiд 02.07.20</w:t>
            </w:r>
            <w:r>
              <w:rPr>
                <w:rFonts w:eastAsia="Times New Roman" w:cs="Times New Roman"/>
                <w:color w:val="000000"/>
                <w:sz w:val="24"/>
                <w:szCs w:val="24"/>
              </w:rPr>
              <w:t xml:space="preserve">13р., на пiдставi заяви про звiльнення з посади головного бухгалтера з 02.07.2013р., звiльнено за власним бажанням ст. 38 КЗпП Данилюка Василя Антоновича. Призначено наказом Генерального директора ПрАТ «Кондитерська фабрика «Лагода» №3992 вiд 03.07.2013р. </w:t>
            </w:r>
            <w:r>
              <w:rPr>
                <w:rFonts w:eastAsia="Times New Roman" w:cs="Times New Roman"/>
                <w:color w:val="000000"/>
                <w:sz w:val="24"/>
                <w:szCs w:val="24"/>
              </w:rPr>
              <w:t>на посаду виконуючого обов’язки головного бухгалтера ПрАТ «Кондитерська фабрика «Лагода» Скобельську Ганну Леонiдiвну (з 03.07.2013 р. з випробувальним термiном 3 мiсяцi). - 01.11.2013 р. призначено наказом Генерального директора ПрАТ «Кондитерська фабрика</w:t>
            </w:r>
            <w:r>
              <w:rPr>
                <w:rFonts w:eastAsia="Times New Roman" w:cs="Times New Roman"/>
                <w:color w:val="000000"/>
                <w:sz w:val="24"/>
                <w:szCs w:val="24"/>
              </w:rPr>
              <w:t xml:space="preserve"> «Лагода» №6400 вiд 31.10.2013р. на посаду головного бухгалтера ПрАТ «Кондитерська фабрика «Лагода» Скобельську Ганну Леонiдiвну з 01.11.2013 р. - За перiод 2013 року змiн власникiв акцiй, яким належить 10 i бiльше вiдсоткiв голосуючих акцiй Товариства не </w:t>
            </w:r>
            <w:r>
              <w:rPr>
                <w:rFonts w:eastAsia="Times New Roman" w:cs="Times New Roman"/>
                <w:color w:val="000000"/>
                <w:sz w:val="24"/>
                <w:szCs w:val="24"/>
              </w:rPr>
              <w:t>вiдбувалось; - Позачерговими зборами ПрАТ «Кондитерська фабрика «ЛАГОДА» 21 сiчня 2013 року було ухвалено рiшення про збiльшення розмiру статутного капiталу Товариства шляхом приватного розмiщення додаткових акцiй iснуючої номiнальної вартостi за рахунок д</w:t>
            </w:r>
            <w:r>
              <w:rPr>
                <w:rFonts w:eastAsia="Times New Roman" w:cs="Times New Roman"/>
                <w:color w:val="000000"/>
                <w:sz w:val="24"/>
                <w:szCs w:val="24"/>
              </w:rPr>
              <w:t>одаткових внескiв ( Протокол вiд 21.01.2013 р.). - У 2013 роцi загальнi збори про утворення, припинення фiлiй, представництв Товариства не приймали; - У 2013 роцi справа про банкрутство Товариства не порушувалась, ухвала про санацiю Товариства не виносилас</w:t>
            </w:r>
            <w:r>
              <w:rPr>
                <w:rFonts w:eastAsia="Times New Roman" w:cs="Times New Roman"/>
                <w:color w:val="000000"/>
                <w:sz w:val="24"/>
                <w:szCs w:val="24"/>
              </w:rPr>
              <w:t>ь; - 21.01.2013 р. позачерговими загальними зборами акцiонерiв було прийнято рiшення про розмiщення цiнних паперiв на суму, що перевищує 25 вiдсоткiв статутного капiталу. - У 2013 роцi рiшення про викуп власних акцiй не приймалось; - У 2013 роцi факти лiст</w:t>
            </w:r>
            <w:r>
              <w:rPr>
                <w:rFonts w:eastAsia="Times New Roman" w:cs="Times New Roman"/>
                <w:color w:val="000000"/>
                <w:sz w:val="24"/>
                <w:szCs w:val="24"/>
              </w:rPr>
              <w:t>ингу/делiстингу цiнних паперiв Товариства на фондовiй бiржi вiдсутнi; - За перiод 2013 року одержання позики або кредиту на суму, що перевищує 25 вiдсоткiв активiв Товариства не здiйснювалось; - У 2013 роцi загальними зборами Товариства та судом рiшення пр</w:t>
            </w:r>
            <w:r>
              <w:rPr>
                <w:rFonts w:eastAsia="Times New Roman" w:cs="Times New Roman"/>
                <w:color w:val="000000"/>
                <w:sz w:val="24"/>
                <w:szCs w:val="24"/>
              </w:rPr>
              <w:t>о припинення або банкрутство Товариства не приймались; - Протягом 2013 року Товариство не здiйснювало операцiї з iпотечними облiгацiями, вiдповiдно до Закону України «Про iпотечнi облiгацiї» вiд 22.12.2005р. за № 3273-IV; - Станом на 31 грудня 2013року Тов</w:t>
            </w:r>
            <w:r>
              <w:rPr>
                <w:rFonts w:eastAsia="Times New Roman" w:cs="Times New Roman"/>
                <w:color w:val="000000"/>
                <w:sz w:val="24"/>
                <w:szCs w:val="24"/>
              </w:rPr>
              <w:t>ариство немає в управлiннi активiв недержавних пенсiйних фондiв; - Нацiональною комiсiєю з цiнних паперiв та фондового ринку не визначенi вимоги щодо лiквiдностi професiйних учасникiв фондового ринку; - Цiннi папери Товариства не знаходяться у лiстингу орг</w:t>
            </w:r>
            <w:r>
              <w:rPr>
                <w:rFonts w:eastAsia="Times New Roman" w:cs="Times New Roman"/>
                <w:color w:val="000000"/>
                <w:sz w:val="24"/>
                <w:szCs w:val="24"/>
              </w:rPr>
              <w:t>анiзаторiв торгiвлi. 9. Iнша допомiжна iнформацiя Статутом Товариства у роздiлi 14 визначенi критерiї для вiднесення правочину до значного, вiдповiдно до абзацу 2 частини першої статтi 70 в редакцiї Закону України N 2994-VI вiд 03.02.2011р. Значним правочи</w:t>
            </w:r>
            <w:r>
              <w:rPr>
                <w:rFonts w:eastAsia="Times New Roman" w:cs="Times New Roman"/>
                <w:color w:val="000000"/>
                <w:sz w:val="24"/>
                <w:szCs w:val="24"/>
              </w:rPr>
              <w:t xml:space="preserve">ном вважається правочин (крiм правочину з розмiщення товариством власних акцiй), учинений Товариством, якщо ринкова вартiсть майна (робiт, послуг), що є його предметом, становить 10 i бiльше вiдсоткiв вартостi активiв Товариства за даними останньої рiчної </w:t>
            </w:r>
            <w:r>
              <w:rPr>
                <w:rFonts w:eastAsia="Times New Roman" w:cs="Times New Roman"/>
                <w:color w:val="000000"/>
                <w:sz w:val="24"/>
                <w:szCs w:val="24"/>
              </w:rPr>
              <w:t>фiнансової звiтностi. 10.Аналiз фiнансового стану Товариства На пiдставi отриманих даних аудитором здiйснено аналiз показникiв стабiльностi та платоспроможностi Товариства: Показник Формула розрахунку на 31.12.12р. на 31.12.13р. 1.Коефiцiєнт загальної лiкв</w:t>
            </w:r>
            <w:r>
              <w:rPr>
                <w:rFonts w:eastAsia="Times New Roman" w:cs="Times New Roman"/>
                <w:color w:val="000000"/>
                <w:sz w:val="24"/>
                <w:szCs w:val="24"/>
              </w:rPr>
              <w:t>iдностi К1=IIрозд.активу балансу/III роздiл пасиву балансу 1,3 4,8 2.Коефiцiєнт абсолютної лiквiдностi К2=грошовi кошти\III пасиву балансу 0,002 0,06 3.Коефiцiєнт фiнансової стiйкостi К3=Iрозд.пасиву балансу\III+IV роздiл пасиву балансу 1,1 1,8 4.Коефiцiєн</w:t>
            </w:r>
            <w:r>
              <w:rPr>
                <w:rFonts w:eastAsia="Times New Roman" w:cs="Times New Roman"/>
                <w:color w:val="000000"/>
                <w:sz w:val="24"/>
                <w:szCs w:val="24"/>
              </w:rPr>
              <w:t>т покриття зобов’язань власним капiталом К4=III+IV розд.пасиву балансу\I розд.пасиву балансу 0,89 0,54 5.Коефiцiєнт ефективностi використання активiв К5=чистий прибуток/пiдсумок активу балансу 0,17 0,08 6.Коефiцiєнт ефективностi використання капiталу К6=чи</w:t>
            </w:r>
            <w:r>
              <w:rPr>
                <w:rFonts w:eastAsia="Times New Roman" w:cs="Times New Roman"/>
                <w:color w:val="000000"/>
                <w:sz w:val="24"/>
                <w:szCs w:val="24"/>
              </w:rPr>
              <w:t>стий прибуток\Iроздiл пасиву балансу 0,03 0,07 Коефiцiєнт загальної лiквiдностi (покриття) розраховується як вiдношення оборотних активiв до поточних зобов’язань товариства та показує достатнiсть ресурсiв товариства, якi можуть бути використанi для погашен</w:t>
            </w:r>
            <w:r>
              <w:rPr>
                <w:rFonts w:eastAsia="Times New Roman" w:cs="Times New Roman"/>
                <w:color w:val="000000"/>
                <w:sz w:val="24"/>
                <w:szCs w:val="24"/>
              </w:rPr>
              <w:t>ня його поточних зобов’язань. Коефiцiєнт абсолютної лiквiдностi обчислюється як вiдношення грошових засобiв та їхнiх еквiвалентiв i поточних фiнансових iнвестицiй до поточних зобов’язань. Коефiцiєнт абсолютної лiквiдностi показує, яка частина боргiв товари</w:t>
            </w:r>
            <w:r>
              <w:rPr>
                <w:rFonts w:eastAsia="Times New Roman" w:cs="Times New Roman"/>
                <w:color w:val="000000"/>
                <w:sz w:val="24"/>
                <w:szCs w:val="24"/>
              </w:rPr>
              <w:t>ства може бути сплачена негайно. Аналiз платоспроможностi (фiнансової стiйкостi) товариства здiйснюється за даними балансу товариства, характеризує структуру джерел фiнансування ресурсiв товариства, ступiнь фiнансової стiйкостi i незалежностi товариства вi</w:t>
            </w:r>
            <w:r>
              <w:rPr>
                <w:rFonts w:eastAsia="Times New Roman" w:cs="Times New Roman"/>
                <w:color w:val="000000"/>
                <w:sz w:val="24"/>
                <w:szCs w:val="24"/>
              </w:rPr>
              <w:t xml:space="preserve">д зовнiшнiх джерел фiнансування дiяльностi. Коефiцiєнт фiнансової стiйкостi (платоспроможностi або автономiї) розраховується як вiдношення власного капiталу товариства до пiдсумку балансу товариства i показує питому вагу власного капiталу в загальнiй сумi </w:t>
            </w:r>
            <w:r>
              <w:rPr>
                <w:rFonts w:eastAsia="Times New Roman" w:cs="Times New Roman"/>
                <w:color w:val="000000"/>
                <w:sz w:val="24"/>
                <w:szCs w:val="24"/>
              </w:rPr>
              <w:t>засобiв, авансованих у його дiяльнiсть. Коефiцiєнт структури капiталу (фiнансування) розраховується як спiввiдношення залучених та власних засобiв i характеризує залежнiсть товариства вiд залучених засобiв. Значення коефiцiєнтiв фiнансової стiйкостi свiдча</w:t>
            </w:r>
            <w:r>
              <w:rPr>
                <w:rFonts w:eastAsia="Times New Roman" w:cs="Times New Roman"/>
                <w:color w:val="000000"/>
                <w:sz w:val="24"/>
                <w:szCs w:val="24"/>
              </w:rPr>
              <w:t>ть про залежнiсть вiд залучених коштiв. Значення показникiв ефективностi використання коштiв та активiв свiдчить про фiнансову стабiльнiсть, що свiдчить про здатностi Товариства продовжити свою дiяльнiсть на безперервнiй основi . Iнша iнформацiя. Керуючись</w:t>
            </w:r>
            <w:r>
              <w:rPr>
                <w:rFonts w:eastAsia="Times New Roman" w:cs="Times New Roman"/>
                <w:color w:val="000000"/>
                <w:sz w:val="24"/>
                <w:szCs w:val="24"/>
              </w:rPr>
              <w:t xml:space="preserve"> Мiжнародним стандартом аудиту 570 «Безперервнiсть» аудитор розглянув вiдповiднiсть використання управлiнським персоналом товариства припущення про безперервнiсть дiяльностi Товариства, а також на пiдставi отриманих аудиторських доказiв прийшов до висновку</w:t>
            </w:r>
            <w:r>
              <w:rPr>
                <w:rFonts w:eastAsia="Times New Roman" w:cs="Times New Roman"/>
                <w:color w:val="000000"/>
                <w:sz w:val="24"/>
                <w:szCs w:val="24"/>
              </w:rPr>
              <w:t>, що Товариство здатне продовжувати свою дiяльнiсть на безперервнiй основi. Аудитор не може передбачити майбутнi подiї або обставини, що можуть причинити припинення дiяльностi Товариства на безперервнiй основi. Керуючись Мiжнародним стандартом аудиту 560 «</w:t>
            </w:r>
            <w:r>
              <w:rPr>
                <w:rFonts w:eastAsia="Times New Roman" w:cs="Times New Roman"/>
                <w:color w:val="000000"/>
                <w:sz w:val="24"/>
                <w:szCs w:val="24"/>
              </w:rPr>
              <w:t>Подальшi подiї» аудитор не несе вiдповiдальностi за здiйснення процедур або запитiв стосовно фiнансових звiтiв пiсля дати звiту незалежних аудиторiв. Протягом перiоду, починаючи з дати звiту незалежних аудиторiв до дати оприлюднення фiнансових звiтiв, вiдп</w:t>
            </w:r>
            <w:r>
              <w:rPr>
                <w:rFonts w:eastAsia="Times New Roman" w:cs="Times New Roman"/>
                <w:color w:val="000000"/>
                <w:sz w:val="24"/>
                <w:szCs w:val="24"/>
              </w:rPr>
              <w:t>овiдальнiсть за iнформування аудитора про факти, якi можуть вплинути на фiнансовi звiти, несе управлiнський персонал Товариства.</w:t>
            </w:r>
          </w:p>
        </w:tc>
      </w:tr>
      <w:tr w:rsidR="00000000">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bl>
    <w:p w:rsidR="00000000" w:rsidRDefault="00C03FE9">
      <w:pPr>
        <w:rPr>
          <w:rFonts w:eastAsia="Times New Roman" w:cs="Times New Roman"/>
          <w:color w:val="000000"/>
          <w:sz w:val="24"/>
          <w:szCs w:val="24"/>
        </w:rPr>
        <w:sectPr w:rsidR="00000000">
          <w:pgSz w:w="11907" w:h="16840" w:orient="landscape"/>
          <w:pgMar w:top="1134" w:right="851" w:bottom="851" w:left="851" w:header="0" w:footer="0" w:gutter="0"/>
          <w:cols w:space="720"/>
        </w:sectPr>
      </w:pPr>
    </w:p>
    <w:p w:rsidR="00000000" w:rsidRDefault="00C03FE9">
      <w:pPr>
        <w:pStyle w:val="3"/>
        <w:rPr>
          <w:rFonts w:eastAsia="Times New Roman" w:cs="Times New Roman"/>
          <w:color w:val="000000"/>
        </w:rPr>
      </w:pPr>
      <w:r>
        <w:rPr>
          <w:rFonts w:eastAsia="Times New Roman" w:cs="Times New Roman"/>
          <w:color w:val="000000"/>
        </w:rPr>
        <w:t>Інформація про стан корпоративного управління</w:t>
      </w:r>
    </w:p>
    <w:p w:rsidR="00000000" w:rsidRDefault="00C03FE9">
      <w:pPr>
        <w:pStyle w:val="3"/>
        <w:rPr>
          <w:rFonts w:eastAsia="Times New Roman" w:cs="Times New Roman"/>
          <w:color w:val="000000"/>
        </w:rPr>
      </w:pPr>
      <w:r>
        <w:rPr>
          <w:rFonts w:eastAsia="Times New Roman" w:cs="Times New Roman"/>
          <w:color w:val="000000"/>
        </w:rPr>
        <w:t>ЗАГАЛЬНІ ЗБОРИ АКЦІОНЕРІВ</w:t>
      </w:r>
    </w:p>
    <w:p w:rsidR="00000000" w:rsidRDefault="00C03FE9">
      <w:pPr>
        <w:pStyle w:val="4"/>
        <w:jc w:val="left"/>
        <w:rPr>
          <w:rFonts w:eastAsia="Times New Roman" w:cs="Times New Roman"/>
          <w:color w:val="000000"/>
        </w:rPr>
      </w:pPr>
      <w:r>
        <w:rPr>
          <w:rFonts w:eastAsia="Times New Roman" w:cs="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000000">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з/п</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Рік </w:t>
            </w:r>
          </w:p>
        </w:tc>
        <w:tc>
          <w:tcPr>
            <w:tcW w:w="2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Кількість зборів, усього </w:t>
            </w:r>
          </w:p>
        </w:tc>
        <w:tc>
          <w:tcPr>
            <w:tcW w:w="1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У тому числі позачергових </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Реєстраційна комісія, призначена особою, що скликала загальні збори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Акціонери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Депозитарна установа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Інше (запишіть): </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Національна комісія з цінних паперів та фондового ринку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Акціонери, які володіють у сукупності більше ніж 10 відсотків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Підняттям карток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Бюлетенями (таємне голосування)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Підняттям рук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Інше (запишіть): </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Реорганізація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Додатковий випуск акцій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Унесення змін до статуту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Прийняття рішення про збільшення статутного капіталу товариства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Прийняття рішення про зменьшення статутного капіталу товариства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Обрання або припинення повноважень голови та членів наглядової ради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Обрання або припинення повноважень членів виконавчого органу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Обрання або припинення повноважень членів ревізійної комісії (ревізора)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Делегування додаткових повноважень наглядовій раді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Інше (запишіть): </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C03FE9">
      <w:pPr>
        <w:pStyle w:val="3"/>
        <w:rPr>
          <w:rFonts w:eastAsia="Times New Roman" w:cs="Times New Roman"/>
          <w:color w:val="000000"/>
        </w:rPr>
      </w:pPr>
      <w:r>
        <w:rPr>
          <w:rFonts w:eastAsia="Times New Roman" w:cs="Times New Roman"/>
          <w:color w:val="000000"/>
        </w:rPr>
        <w:t>ОРГАНИ УПРАВЛІННЯ</w:t>
      </w:r>
    </w:p>
    <w:p w:rsidR="00000000" w:rsidRDefault="00C03FE9">
      <w:pPr>
        <w:pStyle w:val="4"/>
        <w:jc w:val="left"/>
        <w:rPr>
          <w:rFonts w:eastAsia="Times New Roman" w:cs="Times New Roman"/>
          <w:color w:val="000000"/>
        </w:rPr>
      </w:pPr>
      <w:r>
        <w:rPr>
          <w:rFonts w:eastAsia="Times New Roman" w:cs="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(осіб)</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Кількість членів наглядової ради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Кількість представників акціонерів, що працюють у товаристві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Кількість представників держави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Кількість представників акціонерів, що володіють більше 10 відсотків акцій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Кількість представників акціонерів, що володіють меньше 10 відсотків акцій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Кількість представників акціонерів - юридичних осіб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85"/>
        <w:gridCol w:w="240"/>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Стратегічного планування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Аудиторський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З питань призначень і винагород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Інвестиційний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Інші (запишіть) </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д/н</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Інші (запишіть) </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Винагорода є фіксованою сумою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Винагорода є відсотком від чистого прибутку або збільшення ринкової вартості акцій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Винагорода виплачується у вигляді цінних паперів товариства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Члени наглядової ради не отримують винагороди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Інше (запишіть) </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Галузеві знання і досвід роботи в галузі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Знання у сфері фінансів і менеджменту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Особисті якості (чесність, відповідальність)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Відсутність конфлікту інтересів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Граничний вік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Відсутні будь-які вимоги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Інше (запишіть): д/н</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Новий член наглядової ради самостійно ознайомився із змістом внутрішніх документів акціонерного товариства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Усіх членів наглядової ради було переобрано на повторний строк або не було обрано нового члена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Інше (запиші</w:t>
            </w:r>
            <w:r>
              <w:rPr>
                <w:rFonts w:eastAsia="Times New Roman" w:cs="Times New Roman"/>
                <w:color w:val="000000"/>
                <w:sz w:val="24"/>
                <w:szCs w:val="24"/>
              </w:rPr>
              <w:t xml:space="preserve">ть) </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18"/>
        <w:gridCol w:w="307"/>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C03FE9">
      <w:pPr>
        <w:pStyle w:val="4"/>
        <w:jc w:val="left"/>
        <w:rPr>
          <w:rFonts w:eastAsia="Times New Roman" w:cs="Times New Roman"/>
          <w:color w:val="000000"/>
        </w:rPr>
      </w:pPr>
      <w:r>
        <w:rPr>
          <w:rFonts w:eastAsia="Times New Roman" w:cs="Times New Roman"/>
          <w:color w:val="000000"/>
        </w:rPr>
        <w:t>Якщо в товаристві створено ревізійну комісію:</w:t>
      </w:r>
    </w:p>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кількість членів ревізійної комісії 0 осіб;</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Скільки разів на рік у середньому відбувалося засідання ревізійної комісії протягом останніх трьох років? 0</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Відповідно до статуту вашого акціонерного товариства, до компетенції якого з органів (загальних збо</w:t>
      </w:r>
      <w:r>
        <w:rPr>
          <w:rFonts w:eastAsia="Times New Roman" w:cs="Times New Roman"/>
          <w:color w:val="000000"/>
        </w:rPr>
        <w:t xml:space="preserve">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4969"/>
        <w:gridCol w:w="1249"/>
        <w:gridCol w:w="1268"/>
        <w:gridCol w:w="1448"/>
        <w:gridCol w:w="1391"/>
      </w:tblGrid>
      <w:tr w:rsidR="00000000">
        <w:tc>
          <w:tcPr>
            <w:tcW w:w="2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Загальні збори акціонерів </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Наглядова рада </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Виконавчий орган </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Не належить до компетенції жодного органу </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Визначення основних напрямів діяльності (стратегії)</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Затвердження планів діяльності (бізнес-планів)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Затвердження річного фінансового звіту або балансу, або бюджету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Обрання та припинення повноважень голови та членів виконавчого органу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Обрання та припинення повноважень голови та членів наглядової ради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Обрання та припинення повноважень голови та членів ревізійної комісії</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Визначення розміру винагороди для голови та членів виконавчого органу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Визначення розміру винагороди для голови та членів наглядової ради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Прийняття рішення про притягнення до майнової відповідальності членів виконавчого органу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Прийняття рішення про додатковий випуск акцій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Прийняття рішення про викуп, реалізацію та розміщення власних акцій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Затвердження зовнішнього аудитора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Затвердження договорів, щодо яких існує конфлікт інтересів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Ні</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 містить статут або внутрішні документи акц</w:t>
            </w:r>
            <w:r>
              <w:rPr>
                <w:rFonts w:eastAsia="Times New Roman" w:cs="Times New Roman"/>
                <w:b/>
                <w:bCs/>
                <w:color w:val="000000"/>
                <w:sz w:val="24"/>
                <w:szCs w:val="24"/>
              </w:rPr>
              <w:t>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000000" w:rsidRDefault="00C03FE9">
      <w:pPr>
        <w:rPr>
          <w:rFonts w:eastAsia="Times New Roman" w:cs="Times New Roman"/>
          <w:color w:val="000000"/>
          <w:sz w:val="24"/>
          <w:szCs w:val="24"/>
        </w:rPr>
      </w:pPr>
      <w:r>
        <w:rPr>
          <w:rFonts w:eastAsia="Times New Roman" w:cs="Times New Roman"/>
          <w:color w:val="000000"/>
          <w:sz w:val="24"/>
          <w:szCs w:val="24"/>
        </w:rPr>
        <w:br/>
      </w:r>
    </w:p>
    <w:p w:rsidR="00000000" w:rsidRDefault="00C03FE9">
      <w:pPr>
        <w:pStyle w:val="4"/>
        <w:jc w:val="left"/>
        <w:rPr>
          <w:rFonts w:eastAsia="Times New Roman" w:cs="Times New Roman"/>
          <w:color w:val="000000"/>
        </w:rPr>
      </w:pPr>
      <w:r>
        <w:rPr>
          <w:rFonts w:eastAsia="Times New Roman" w:cs="Times New Roman"/>
          <w:color w:val="000000"/>
        </w:rPr>
        <w:t xml:space="preserve">Які документи існують у вашому акціонерному </w:t>
      </w:r>
      <w:r>
        <w:rPr>
          <w:rFonts w:eastAsia="Times New Roman" w:cs="Times New Roman"/>
          <w:color w:val="000000"/>
        </w:rPr>
        <w:t xml:space="preserve">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Положення про загальні збори акціонерів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Положення про наглядову раду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Положення про виконавчий орган</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Положення про посадових осіб акціонерного товариства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Положення про ревізійну комісію (або ревізора)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Положення про акції акціонерного товариства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Положення про порядок розподілу прибутку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Інше (запишіть): </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1525"/>
        <w:gridCol w:w="2134"/>
        <w:gridCol w:w="2120"/>
        <w:gridCol w:w="1643"/>
        <w:gridCol w:w="1313"/>
        <w:gridCol w:w="1590"/>
      </w:tblGrid>
      <w:tr w:rsidR="00000000">
        <w:tc>
          <w:tcPr>
            <w:tcW w:w="1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Інформація розповсюджується на загальних зборах</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Публікується у пресі, оприлюднюється в загальнодоступній інформаційній базі даних НКЦПФР про ринок ці</w:t>
            </w:r>
            <w:r>
              <w:rPr>
                <w:rFonts w:eastAsia="Times New Roman" w:cs="Times New Roman"/>
                <w:b/>
                <w:bCs/>
                <w:color w:val="000000"/>
                <w:sz w:val="24"/>
                <w:szCs w:val="24"/>
              </w:rPr>
              <w:t xml:space="preserve">нних паперів </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Документи надаються для ознайомлення безпосередньо в акціонерному товаристві</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Копії документів надаються на запит акціонера</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Інформація розміщується на власній інтернет-сторінці акціонерного товариства</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Фінансова звітність, результати діяльності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Інформація про акціонерів, які володіють 10 відсотків та більше статутного капіталу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Інформація про склад органів управління товариства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Статут та внутрішні документи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Протоколи загальних зборів акціонерів після їх проведення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Розмір винагороди посадових осіб акціонерного товариства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Так</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 готує акціонерне товариство фінансову звітність у відповідності до міжнародних стандартів фінансової звітності? (так/ні) Ні</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w:t>
      </w:r>
      <w:r>
        <w:rPr>
          <w:rFonts w:eastAsia="Times New Roman" w:cs="Times New Roman"/>
          <w:color w:val="000000"/>
        </w:rPr>
        <w:t>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Не проводились взагалі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Менше ніж раз на рік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Раз на рік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Частіше ніж раз на рік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Загальні збори акціонерів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Наглядова рада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Виконавчий орган</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Інше (запишіть)</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 змінювало акціонерне товариство зовнішнього аудитора протягом останніх трьох років? (так/ні) Так</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Не задовольняв професійний рівень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Не задовольняли умови договору з аудитором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Аудитора було змінено на вимогу акціонерів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Інше (запишіть) </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Вiдьбулись змiни в законодавствi, пов'язанi з аудиторською дiяльнi</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Ревізійна комісія (ревізор)</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Наглядова рада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Відділ внутрішнього аудиту акціонерного товариства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Стороння компанія або сторонній консультант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Перевірки не проводились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Інше (запишіть)</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З власної ініціативи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За дорученням загальних зборів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За дорученням наглядової ради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За зверненням виконавчого органу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На вимогу акціонерів, які в сукупності володіють понад 10 відсотків голосів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Інше (запишіть) </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C03FE9">
      <w:pPr>
        <w:pStyle w:val="3"/>
        <w:rPr>
          <w:rFonts w:eastAsia="Times New Roman" w:cs="Times New Roman"/>
          <w:color w:val="000000"/>
        </w:rPr>
      </w:pPr>
      <w:r>
        <w:rPr>
          <w:rFonts w:eastAsia="Times New Roman" w:cs="Times New Roman"/>
          <w:color w:val="000000"/>
        </w:rPr>
        <w:t>ЗАЛУЧЕННЯ ІНВЕСТИЦІЙ ТА ВДОСКОНАЛЕННЯ ПРАКТИКИ КОРПОРАТИВНОГО УПРАВЛІННЯ</w:t>
      </w:r>
    </w:p>
    <w:p w:rsidR="00000000" w:rsidRDefault="00C03FE9">
      <w:pPr>
        <w:pStyle w:val="4"/>
        <w:jc w:val="left"/>
        <w:rPr>
          <w:rFonts w:eastAsia="Times New Roman" w:cs="Times New Roman"/>
          <w:color w:val="000000"/>
        </w:rPr>
      </w:pPr>
      <w:r>
        <w:rPr>
          <w:rFonts w:eastAsia="Times New Roman" w:cs="Times New Roman"/>
          <w:color w:val="000000"/>
        </w:rPr>
        <w:t>Чи планує ваше</w:t>
      </w:r>
      <w:r>
        <w:rPr>
          <w:rFonts w:eastAsia="Times New Roman" w:cs="Times New Roman"/>
          <w:color w:val="000000"/>
        </w:rPr>
        <w:t xml:space="preserve">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Випуск акцій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Випуск депозитарних розписок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Випуск облігацій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Кредити банків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Фінансування з державного і місцевих бюджетів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Інше (запишіть): д/н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bl>
    <w:p w:rsidR="00000000" w:rsidRDefault="00C03FE9">
      <w:pPr>
        <w:rPr>
          <w:rFonts w:eastAsia="Times New Roman" w:cs="Times New Roman"/>
          <w:color w:val="000000"/>
          <w:sz w:val="24"/>
          <w:szCs w:val="24"/>
        </w:rPr>
      </w:pPr>
    </w:p>
    <w:p w:rsidR="00000000" w:rsidRDefault="00C03FE9">
      <w:pPr>
        <w:pStyle w:val="4"/>
        <w:jc w:val="left"/>
        <w:rPr>
          <w:rFonts w:eastAsia="Times New Roman" w:cs="Times New Roman"/>
          <w:color w:val="000000"/>
        </w:rPr>
      </w:pPr>
      <w:r>
        <w:rPr>
          <w:rFonts w:eastAsia="Times New Roman" w:cs="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Так, уже ведемо переговори з потенційним інвестором </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Так, плануємо розпочати переговори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Так, плануємо розпочати переговори в наступному році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Так, плануємо розпочати переговори протягом двох років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Ні, не плануємо залучати іноземні інвестиції протягом наступних трьох років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Не визначились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 має акціонерне товариство власний кодекс (принципи, правила) корпоративного управління? (так/ні) Ні</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д/н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д/н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Вкажіть інформацію щодо дотримання/недотримання кодексу корпоративного управлін</w:t>
            </w:r>
            <w:r>
              <w:rPr>
                <w:rFonts w:eastAsia="Times New Roman" w:cs="Times New Roman"/>
                <w:b/>
                <w:bCs/>
                <w:color w:val="000000"/>
                <w:sz w:val="24"/>
                <w:szCs w:val="24"/>
              </w:rPr>
              <w:t>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C03FE9">
      <w:pPr>
        <w:rPr>
          <w:rFonts w:eastAsia="Times New Roman" w:cs="Times New Roman"/>
          <w:color w:val="000000"/>
          <w:sz w:val="24"/>
          <w:szCs w:val="24"/>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2014 | 01 | 01</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Територія</w:t>
            </w:r>
          </w:p>
        </w:tc>
        <w:tc>
          <w:tcPr>
            <w:tcW w:w="0" w:type="auto"/>
            <w:tcBorders>
              <w:bottom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3222210100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Організаційно-правова форма господарювання</w:t>
            </w:r>
          </w:p>
        </w:tc>
        <w:tc>
          <w:tcPr>
            <w:tcW w:w="0" w:type="auto"/>
            <w:tcBorders>
              <w:bottom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230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Вид економічної діяльності</w:t>
            </w:r>
          </w:p>
        </w:tc>
        <w:tc>
          <w:tcPr>
            <w:tcW w:w="0" w:type="auto"/>
            <w:tcBorders>
              <w:bottom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10.72</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Середня кількість працівників</w:t>
            </w:r>
          </w:p>
        </w:tc>
        <w:tc>
          <w:tcPr>
            <w:tcW w:w="0" w:type="auto"/>
            <w:tcBorders>
              <w:bottom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996</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Адреса</w:t>
            </w:r>
          </w:p>
        </w:tc>
        <w:tc>
          <w:tcPr>
            <w:tcW w:w="0" w:type="auto"/>
            <w:tcBorders>
              <w:bottom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xml:space="preserve">Фрунзе,99, м.Кагарлик, Кагарлицький, Київська область, 09200, Україна, </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V</w:t>
            </w:r>
          </w:p>
        </w:tc>
      </w:tr>
      <w:tr w:rsidR="00000000">
        <w:tc>
          <w:tcPr>
            <w:tcW w:w="0" w:type="auto"/>
            <w:gridSpan w:val="2"/>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bl>
    <w:p w:rsidR="00000000" w:rsidRDefault="00C03FE9">
      <w:pPr>
        <w:rPr>
          <w:rFonts w:eastAsia="Times New Roman" w:cs="Times New Roman"/>
          <w:color w:val="000000"/>
          <w:sz w:val="24"/>
          <w:szCs w:val="24"/>
        </w:rPr>
      </w:pPr>
    </w:p>
    <w:p w:rsidR="00000000" w:rsidRDefault="00C03FE9">
      <w:pPr>
        <w:pStyle w:val="3"/>
        <w:rPr>
          <w:rFonts w:eastAsia="Times New Roman" w:cs="Times New Roman"/>
          <w:color w:val="000000"/>
        </w:rPr>
      </w:pPr>
      <w:r>
        <w:rPr>
          <w:rFonts w:eastAsia="Times New Roman" w:cs="Times New Roman"/>
          <w:color w:val="000000"/>
        </w:rPr>
        <w:t>Баланс (Звіт про фінансовий стан)</w:t>
      </w:r>
      <w:r>
        <w:rPr>
          <w:rFonts w:eastAsia="Times New Roman" w:cs="Times New Roman"/>
          <w:color w:val="000000"/>
        </w:rPr>
        <w:br/>
        <w:t>на 31.12.2013 р.</w:t>
      </w:r>
    </w:p>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Актив</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початок звітного періоду</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кінець звітного періоду</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дату переходу на міжнародні стандарти фінансової звітності</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w:t>
            </w:r>
          </w:p>
        </w:tc>
      </w:tr>
      <w:tr w:rsidR="00000000">
        <w:tc>
          <w:tcPr>
            <w:tcW w:w="0" w:type="auto"/>
            <w:gridSpan w:val="5"/>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 Необоротні активи</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Нематеріальні активи: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123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1677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1001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285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2488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накопичена амортизація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1002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811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Незавершені капітальні інвестиції</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Основні засоби: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45696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41650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1011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113194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113109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знос</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1012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67498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71459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Інвестиційна нерухомість: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1016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знос</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1017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Довгострокові біологічні активи: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1021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накопичена амортизація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1022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Довгострокові фінансові інвестиції:</w:t>
            </w:r>
            <w:r>
              <w:rPr>
                <w:rFonts w:eastAsia="Times New Roman" w:cs="Times New Roman"/>
                <w:color w:val="000000"/>
                <w:sz w:val="24"/>
                <w:szCs w:val="24"/>
              </w:rPr>
              <w:br/>
            </w:r>
            <w:r>
              <w:rPr>
                <w:rFonts w:eastAsia="Times New Roman" w:cs="Times New Roman"/>
                <w:color w:val="000000"/>
                <w:sz w:val="24"/>
                <w:szCs w:val="24"/>
              </w:rPr>
              <w:t>які обліковуються за методом участі в капіталі інших підприємств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1030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фінансові інвестиції</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1035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5735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Довгострокова дебіторська заборгованість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2988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Відстрочені податкові активи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Гудвіл</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Відстрочені аквізиційні витрати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1060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Залишок коштів у централізованих страхових резервних фондах</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1065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необоротні активи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Усього за розділом 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1095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51554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46316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II. Оборотні активи</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Запаси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21968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17888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Виробничі запаси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1101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7527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7243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Незавершене виробництво</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1102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82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Готова продукція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1103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7619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6396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Товари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1104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6740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4208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Поточні біологічні активи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Депозити перестрахування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Векселі одержані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Дебіторська заборгованість за продукцію, товари, роботи, послуги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1125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41618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38684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Дебіторська заборгованість за розрахунками:</w:t>
            </w:r>
            <w:r>
              <w:rPr>
                <w:rFonts w:eastAsia="Times New Roman" w:cs="Times New Roman"/>
                <w:color w:val="000000"/>
                <w:sz w:val="24"/>
                <w:szCs w:val="24"/>
              </w:rPr>
              <w:br/>
              <w:t>за виданими авансами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1130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6041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5439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 бюджетом</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535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у тому числі з податку на прибуток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1136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249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 нарахованих доходів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із внутрішніх розрахунків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Інша поточна дебіторська заборгованість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1155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1619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1632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Поточні фінансові інвестиції</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1160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Гроші та їх еквіваленти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1165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2799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Готівка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1166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Рахунки в банках</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1167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2799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Витрати майбутніх періодів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Частка перестраховика у страхових резервах</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1180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у тому числі в:</w:t>
            </w:r>
            <w:r>
              <w:rPr>
                <w:rFonts w:eastAsia="Times New Roman" w:cs="Times New Roman"/>
                <w:color w:val="000000"/>
                <w:sz w:val="24"/>
                <w:szCs w:val="24"/>
              </w:rPr>
              <w:br/>
              <w:t>резервах довгострокових зобов’язань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1181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резервах збитків або резервах належних виплат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1182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резервах незароблених премій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1183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інших страхових резервах</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1184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оборотні активи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628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131956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Усього за розділом II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1195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72525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199393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III. Необоротні активи, утримувані для продажу, та групи вибуття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1200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Баланс</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1300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124079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245709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Пасив</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початок звітного періоду</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кінець звітного періоду</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На дату переходу на міжнародні стандарти фінансової звітності</w:t>
            </w:r>
          </w:p>
        </w:tc>
      </w:tr>
      <w:tr w:rsidR="00000000">
        <w:tc>
          <w:tcPr>
            <w:tcW w:w="0" w:type="auto"/>
            <w:gridSpan w:val="5"/>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 Власний капітал</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Зареєстрований (пайовий) капітал</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17602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30403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Внески до незареєстрованого статутного капіталу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1401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Капітал у дооцінках</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35978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33246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Додатковий капітал</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Емісійний дохід</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1411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Накопичені курсові різниці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1412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Резервний капітал</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3870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3870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Нерозподілений прибуток (непокритий збиток)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2326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7301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Неоплачений капітал</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1425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Вилучений капітал</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1430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резерви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1435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Усього за розділом 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1495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59776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74820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II. Довгострокові зобов’язання і забезпечення</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Відстрочені податкові зобов’язання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Пенсійні зобов’язання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Довгострокові кредити банків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довгострокові зобов’язання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10917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130000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Довгострокові забезпечення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Довгострокові забезпечення витрат персоналу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1521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Цільове фінансування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1525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Благодійна допомога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1526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Страхові резерви, у тому числі: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1530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резерв довгострокових зобов’язань; (на початок звітного періоду)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1531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резерв збитків або резерв належних виплат; (на початок звітного періоду)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1532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резерв незароблених премій; (на початок звітного періоду)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1533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страхові резерви; (на початок звітного періоду)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1534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Інвестиційні контракти;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1535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Призовий фонд</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Резерв на виплату джек-поту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Усього за розділом II</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1595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10947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130021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IІІ. Поточні зобов’язання і забезпечення</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Короткострокові кредити банків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14663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8733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Векселі видані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Поточна кредиторська заборгованість:</w:t>
            </w:r>
            <w:r>
              <w:rPr>
                <w:rFonts w:eastAsia="Times New Roman" w:cs="Times New Roman"/>
                <w:color w:val="000000"/>
                <w:sz w:val="24"/>
                <w:szCs w:val="24"/>
              </w:rPr>
              <w:br/>
              <w:t>за довгостроковими зобов’язаннями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товари, роботи, послуги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15504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21468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розрахунками з бюджетом</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256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у тому числі з податку на прибуток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1621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розрахунками зі страхування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1625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739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459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розрахунками з оплати праці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1630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1563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959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одержаними авансами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1635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362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2421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розрахунками з учасниками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із внутрішніх розрахунків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 страховою діяльністю</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Поточні забезпечення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1660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Доходи майбутніх періодів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1665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Відстрочені комісійні доходи від перестраховиків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поточні зобов’язання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20269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6698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Усього за розділом IІІ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1695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53356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40868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ІV. Зобов’язання, пов’язані з необоротними активами, утримуваними для продажу, та групами вибуття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1700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V. Чиста вартість активів недержавного пенсійного фонду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1800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Баланс</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1900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124079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245709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C03FE9">
      <w:pPr>
        <w:rPr>
          <w:rFonts w:eastAsia="Times New Roman" w:cs="Times New Roman"/>
          <w:vanish/>
          <w:color w:val="000000"/>
          <w:sz w:val="24"/>
          <w:szCs w:val="24"/>
        </w:rPr>
      </w:pPr>
      <w:r>
        <w:rPr>
          <w:rFonts w:eastAsia="Times New Roman" w:cs="Times New Roman"/>
          <w:color w:val="000000"/>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2014 | 01 | 01</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bl>
    <w:p w:rsidR="00000000" w:rsidRDefault="00C03FE9">
      <w:pPr>
        <w:rPr>
          <w:rFonts w:eastAsia="Times New Roman" w:cs="Times New Roman"/>
          <w:color w:val="000000"/>
          <w:sz w:val="24"/>
          <w:szCs w:val="24"/>
        </w:rPr>
      </w:pPr>
    </w:p>
    <w:p w:rsidR="00000000" w:rsidRDefault="00C03FE9">
      <w:pPr>
        <w:pStyle w:val="3"/>
        <w:rPr>
          <w:rFonts w:eastAsia="Times New Roman" w:cs="Times New Roman"/>
          <w:color w:val="000000"/>
        </w:rPr>
      </w:pPr>
      <w:r>
        <w:rPr>
          <w:rFonts w:eastAsia="Times New Roman" w:cs="Times New Roman"/>
          <w:color w:val="000000"/>
        </w:rPr>
        <w:t>Звіт про фінансові результати (Звіт про сукупний дохід)</w:t>
      </w:r>
      <w:r>
        <w:rPr>
          <w:rFonts w:eastAsia="Times New Roman" w:cs="Times New Roman"/>
          <w:color w:val="000000"/>
        </w:rPr>
        <w:br/>
        <w:t>за 12 місяців 2013 р.</w:t>
      </w:r>
    </w:p>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I. ФІНАНСОВІ РЕЗУЛЬТАТИ</w:t>
            </w:r>
          </w:p>
        </w:tc>
      </w:tr>
    </w:tbl>
    <w:p w:rsidR="00000000" w:rsidRDefault="00C03FE9">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Чистий дохід від реалізації продукції (товарів, робіт, послуг)</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224288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258166</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Чисті зароблені страхові премії</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Премії підписані, валова сума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Премії, передані у перестрахування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Зміна резерву незароблених премій, валова сума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Зміна частки перестраховиків у резерві незароблених премій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Собівартість реалізованої продукції (товарів, робіт, послуг)</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( 175275 )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( 200606 )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Чисті понесені збитки за страховими виплатами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b/>
                <w:bCs/>
                <w:color w:val="000000"/>
                <w:sz w:val="24"/>
                <w:szCs w:val="24"/>
              </w:rPr>
              <w:t>Валовий:</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2090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49013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57560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Дохід (витрати) від зміни у резервах довгострокових зобов’язань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Дохід (витрати) від зміни інших страхових резервів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Зміна інших страхових резервів, валова сума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2111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Зміна частки перестраховиків в інших страхових резервах</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2112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операційні доходи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1325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39673</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Дохід від зміни вартості активів, які оцінюються за справедливою вартістю</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2121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Дохід від первісного визнання біологічних активів і сільськогосподарської продукції</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2122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Адміністративні витрати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2130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( 13511 )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( 7251 )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Витрати на збут</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( 24446 )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( 25717 )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операційні витрати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2180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( 1892 )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( 40945 )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Витрат від зміни вартості активів, які оцінюються за справедливою вартістю</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2181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Витрат від первісного визнання біологічних активів і сільськогосподарської продукції</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2182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b/>
                <w:bCs/>
                <w:color w:val="000000"/>
                <w:sz w:val="24"/>
                <w:szCs w:val="24"/>
              </w:rPr>
              <w:t>Фінансовий результат від операційної діяльності:</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2190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10489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23320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2195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Дохід від участі в капіталі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2200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фінансові доходи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2220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402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960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доходи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2240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151245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313796</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Дохід від благодійної допомоги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2241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Фінансові витрати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2250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( 8865 )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( 25417 )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Втрати від участі в капіталі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2255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витрати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2270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( 148296 )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( 310452 )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Прибуток (збиток) від впливу інфляції на монетарні статті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2275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b/>
                <w:bCs/>
                <w:color w:val="000000"/>
                <w:sz w:val="24"/>
                <w:szCs w:val="24"/>
              </w:rPr>
              <w:t>Фінансовий результат до оподаткування:</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2290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4975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2207</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2295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Витрати (дохід) з податку на прибуток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2300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Прибуток (збиток) від припиненої діяльності після оподаткування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2305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b/>
                <w:bCs/>
                <w:color w:val="000000"/>
                <w:sz w:val="24"/>
                <w:szCs w:val="24"/>
              </w:rPr>
              <w:t>Чистий фінансовий результат:</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2350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4975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2207</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2355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II. СУКУПНИЙ ДОХІД</w:t>
            </w:r>
          </w:p>
        </w:tc>
      </w:tr>
    </w:tbl>
    <w:p w:rsidR="00000000" w:rsidRDefault="00C03FE9">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Дооцінка (уцінка) необоротних активів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2400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-2732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Дооцінка (уцінка) фінансових інструментів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2405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Накопичені курсові різниці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2410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Частка іншого сукупного доходу асоційованих та спільних підприємств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2415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Інший сукупний дохід</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2445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до оподаткування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2450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-2732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Податок на прибуток, пов’язаний з іншим сукупним доходом</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2455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після оподаткування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2460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-2732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Сукупний дохід (сума рядків 2350, 2355 та 2460)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2465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2243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2207</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III. ЕЛЕМЕНТИ ОПЕРАЦІЙНИХ ВИТРАТ</w:t>
            </w:r>
          </w:p>
        </w:tc>
      </w:tr>
    </w:tbl>
    <w:p w:rsidR="00000000" w:rsidRDefault="00C03FE9">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Матеріальні затрати</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2500</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92302</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119897</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Витрати на оплату праці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2505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20478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25461</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Відрахування на соціальні заходи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2510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7583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9395</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Амортизація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2515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4886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4585</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операційні витрати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2520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44567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53355</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Разом</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2550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169816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212693</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ІV. РОЗРАХУНОК ПОКАЗНИКІВ ПРИБУТКОВОСТІ АКЦІЙ</w:t>
            </w:r>
          </w:p>
        </w:tc>
      </w:tr>
    </w:tbl>
    <w:p w:rsidR="00000000" w:rsidRDefault="00C03FE9">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Середньорічна кількість простих акцій</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2600</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Скоригована середньорічна кількість простих акцій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2605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Чистий прибуток (збиток) на одну просту акцію</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2610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Скоригований чистий прибуток (збиток) на одну просту акцію</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2615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Дивіденди на одну просту акцію</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2650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C03FE9">
      <w:pPr>
        <w:rPr>
          <w:rFonts w:eastAsia="Times New Roman" w:cs="Times New Roman"/>
          <w:vanish/>
          <w:color w:val="000000"/>
          <w:sz w:val="24"/>
          <w:szCs w:val="24"/>
        </w:rPr>
      </w:pPr>
      <w:r>
        <w:rPr>
          <w:rFonts w:eastAsia="Times New Roman" w:cs="Times New Roman"/>
          <w:color w:val="000000"/>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2014 | 01 | 01</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bl>
    <w:p w:rsidR="00000000" w:rsidRDefault="00C03FE9">
      <w:pPr>
        <w:rPr>
          <w:rFonts w:eastAsia="Times New Roman" w:cs="Times New Roman"/>
          <w:color w:val="000000"/>
          <w:sz w:val="24"/>
          <w:szCs w:val="24"/>
        </w:rPr>
      </w:pPr>
    </w:p>
    <w:p w:rsidR="00000000" w:rsidRDefault="00C03FE9">
      <w:pPr>
        <w:pStyle w:val="3"/>
        <w:rPr>
          <w:rFonts w:eastAsia="Times New Roman" w:cs="Times New Roman"/>
          <w:color w:val="000000"/>
        </w:rPr>
      </w:pPr>
      <w:r>
        <w:rPr>
          <w:rFonts w:eastAsia="Times New Roman" w:cs="Times New Roman"/>
          <w:color w:val="000000"/>
        </w:rPr>
        <w:t>Звіт про рух грошових коштів (за прямим методом)</w:t>
      </w:r>
      <w:r>
        <w:rPr>
          <w:rFonts w:eastAsia="Times New Roman" w:cs="Times New Roman"/>
          <w:color w:val="000000"/>
        </w:rPr>
        <w:br/>
        <w:t>за 12 місяців 2013 р.</w:t>
      </w:r>
    </w:p>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1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2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3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4 </w:t>
            </w:r>
          </w:p>
        </w:tc>
      </w:tr>
      <w:tr w:rsidR="00000000">
        <w:tc>
          <w:tcPr>
            <w:tcW w:w="0" w:type="auto"/>
            <w:gridSpan w:val="4"/>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 Рух коштів у результаті операційної діяльності</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Реалізації продукції (товарів, робіт, послуг)</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3000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261120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294441</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Повернення податків і зборів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615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625</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у тому числі податку на додану вартість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3006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Цільового фінансування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отримання субсидій, дотацій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3011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авансів від покупців і замовників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повернення авансів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відсотків за залишками коштів на поточних рахунках</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3025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боржників неустойки (штрафів, пені)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3035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операційної оренди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отримання роялті, авторських винагород</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страхових премій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фінансових установ від повернення позик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3055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3095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9287</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оплату:</w:t>
            </w:r>
            <w:r>
              <w:rPr>
                <w:rFonts w:eastAsia="Times New Roman" w:cs="Times New Roman"/>
                <w:color w:val="000000"/>
                <w:sz w:val="24"/>
                <w:szCs w:val="24"/>
              </w:rPr>
              <w:br/>
              <w:t>Товарів (робіт, послуг)</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3100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( 167599 )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br/>
              <w:t>( 214633 )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Праці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( 18558 )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( 21789 )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Відрахувань на соціальні заходи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( 8775 )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( 10288 )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Зобов'язань з податків і зборів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( 3346 )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( 3193 )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 податку на прибуток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3116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 податку на додану вартість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3117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 інших податків і зборів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3118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оплату авансів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3135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Витрачання на оплату повернення авансів/td&gt;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оплату цільових внесків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за страховими контрактами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 xml:space="preserve">Витрачання фінансових установ на надання позик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3155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витрачання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3190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( 43606 )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( 54974 )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операційної діяльності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3195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20441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-524</w:t>
            </w:r>
          </w:p>
        </w:tc>
      </w:tr>
      <w:tr w:rsidR="00000000">
        <w:tc>
          <w:tcPr>
            <w:tcW w:w="0" w:type="auto"/>
            <w:gridSpan w:val="4"/>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II. Рух коштів у результаті інвестиційної діяльності</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реалізації:</w:t>
            </w:r>
            <w:r>
              <w:rPr>
                <w:rFonts w:eastAsia="Times New Roman" w:cs="Times New Roman"/>
                <w:color w:val="000000"/>
                <w:sz w:val="24"/>
                <w:szCs w:val="24"/>
              </w:rPr>
              <w:br/>
              <w:t>фінансових інвестицій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146900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200016</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263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отриманих:</w:t>
            </w:r>
            <w:r>
              <w:rPr>
                <w:rFonts w:eastAsia="Times New Roman" w:cs="Times New Roman"/>
                <w:color w:val="000000"/>
                <w:sz w:val="24"/>
                <w:szCs w:val="24"/>
              </w:rPr>
              <w:br/>
              <w:t>відсотків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дивідендів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386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959</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деривативів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3225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погашення позик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3230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вибуття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3235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придбання:</w:t>
            </w:r>
            <w:r>
              <w:rPr>
                <w:rFonts w:eastAsia="Times New Roman" w:cs="Times New Roman"/>
                <w:color w:val="000000"/>
                <w:sz w:val="24"/>
                <w:szCs w:val="24"/>
              </w:rPr>
              <w:br/>
              <w:t>фінансових інвестицій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3255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( 160142 )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( 169383 )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3260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( 2299 )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Виплати за деривативами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надання позик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3275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придбання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3280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інвестиційної діяльності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3295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-14876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31592</w:t>
            </w:r>
          </w:p>
        </w:tc>
      </w:tr>
      <w:tr w:rsidR="00000000">
        <w:tc>
          <w:tcPr>
            <w:tcW w:w="0" w:type="auto"/>
            <w:gridSpan w:val="4"/>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III. Рух коштів у результаті фінансової діяльності</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Власного капіталу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12801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Отримання позик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35295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75450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продажу частки в дочірньому підприємстві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w:t>
            </w:r>
            <w:r>
              <w:rPr>
                <w:rFonts w:eastAsia="Times New Roman" w:cs="Times New Roman"/>
                <w:color w:val="000000"/>
                <w:sz w:val="24"/>
                <w:szCs w:val="24"/>
              </w:rPr>
              <w:br/>
              <w:t>Викуп власних акцій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Погашення позик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41100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79309</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Сплату дивідендів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3355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сплату відсотків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3360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сплату заборгованості з фінансової оренди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3365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придбання частки в дочірньому підприємстві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виплати неконтрольованим часткам у дочірніх підприємствах</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3375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( 9883 )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( 28113 )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фінансової діяльності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3395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-2882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-31972</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Чистий рух грошових коштів за звітний період</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3400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2683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-904</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Залишок коштів на початок року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3405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1020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Вплив зміни валютних курсів на залишок коштів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3410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Залишок коштів на кінець року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3415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2799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116</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C03FE9">
      <w:pPr>
        <w:rPr>
          <w:rFonts w:eastAsia="Times New Roman" w:cs="Times New Roman"/>
          <w:color w:val="000000"/>
          <w:sz w:val="24"/>
          <w:szCs w:val="24"/>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2014 | 01 | 01</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bl>
    <w:p w:rsidR="00000000" w:rsidRDefault="00C03FE9">
      <w:pPr>
        <w:rPr>
          <w:rFonts w:eastAsia="Times New Roman" w:cs="Times New Roman"/>
          <w:color w:val="000000"/>
          <w:sz w:val="24"/>
          <w:szCs w:val="24"/>
        </w:rPr>
      </w:pPr>
    </w:p>
    <w:p w:rsidR="00000000" w:rsidRDefault="00C03FE9">
      <w:pPr>
        <w:pStyle w:val="3"/>
        <w:rPr>
          <w:rFonts w:eastAsia="Times New Roman" w:cs="Times New Roman"/>
          <w:color w:val="000000"/>
        </w:rPr>
      </w:pPr>
      <w:r>
        <w:rPr>
          <w:rFonts w:eastAsia="Times New Roman" w:cs="Times New Roman"/>
          <w:color w:val="000000"/>
        </w:rPr>
        <w:t>Звіт про рух грошових коштів (за непрямим методом)</w:t>
      </w:r>
      <w:r>
        <w:rPr>
          <w:rFonts w:eastAsia="Times New Roman" w:cs="Times New Roman"/>
          <w:color w:val="000000"/>
        </w:rPr>
        <w:br/>
        <w:t>за 12 місяців 2013 р.</w:t>
      </w:r>
    </w:p>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vMerge w:val="restar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500" w:type="pct"/>
            <w:gridSpan w:val="2"/>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500" w:type="pct"/>
            <w:gridSpan w:val="2"/>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vMerge/>
            <w:vAlign w:val="center"/>
            <w:hideMark/>
          </w:tcPr>
          <w:p w:rsidR="00000000" w:rsidRDefault="00C03FE9">
            <w:pPr>
              <w:rPr>
                <w:rFonts w:eastAsia="Times New Roman" w:cs="Times New Roman"/>
                <w:b/>
                <w:bCs/>
                <w:color w:val="000000"/>
                <w:sz w:val="24"/>
                <w:szCs w:val="24"/>
              </w:rPr>
            </w:pPr>
          </w:p>
        </w:tc>
        <w:tc>
          <w:tcPr>
            <w:tcW w:w="0" w:type="auto"/>
            <w:vMerge/>
            <w:vAlign w:val="center"/>
            <w:hideMark/>
          </w:tcPr>
          <w:p w:rsidR="00000000" w:rsidRDefault="00C03FE9">
            <w:pP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надходження </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видаток </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надходження </w:t>
            </w:r>
          </w:p>
        </w:tc>
        <w:tc>
          <w:tcPr>
            <w:tcW w:w="75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видаток </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1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2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3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4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5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 xml:space="preserve">6 </w:t>
            </w:r>
          </w:p>
        </w:tc>
      </w:tr>
      <w:tr w:rsidR="00000000">
        <w:tc>
          <w:tcPr>
            <w:tcW w:w="0" w:type="auto"/>
            <w:gridSpan w:val="6"/>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 Рух коштів у результаті операційної діяльності</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Прибуток (збиток) від звичайної діяльності до оподаткування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Коригування на:</w:t>
            </w:r>
            <w:r>
              <w:rPr>
                <w:rFonts w:eastAsia="Times New Roman" w:cs="Times New Roman"/>
                <w:color w:val="000000"/>
                <w:sz w:val="24"/>
                <w:szCs w:val="24"/>
              </w:rPr>
              <w:br/>
              <w:t>амортизацію необоротних активів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збільшення (зменшення) забезпечень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збиток (прибуток) від нереалізованих курсових різниць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збиток (прибуток) від неопераційної діяльності та інших негрошових операцій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Прибуток (збиток) від участі в капіталі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3521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Зміна вартості активів, які оцінюються за справедливою вартістю, та дохід (витрати) від первісного визнання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3522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Збиток (прибуток) від реалізації необоротних активів, утримуваних для продажу та груп вибуття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3523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Збиток (прибуток) від реалізації фінансових інвестицій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3524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Зменшення (відновлення) корисності необоротних активів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3526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Фінансові витрати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Зменшення (збільшення) оборотних активів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Збільшення (зменшення) запасів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3551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Збільшення (зменшення) поточних біологічних активів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3552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Збільшення (зменшення) дебіторської заборгованості за продукцію, товари, роботи, послуги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3553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Зменшення (збільшення) іншої поточної дебіторської заборгованості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3554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Зменшення (збільшення) витрат майбутніх періодів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3556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Зменшення (збільшення) інших оборотних активів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3557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Збільшення (зменшення) поточних зобов'язань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3560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Грошові кошти від операційної діяльності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товари, роботи, послуги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3561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 бюджетом</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3562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зі страхування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3563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 оплати праці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3564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Збільшення (зменшення) доходів майбутніх періодів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3566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Збільшення (зменшення) інших поточних зобов’язань</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3567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Сплачений податок на прибуток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3580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Сплачені відсотки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3585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операційної діяльності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3195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4"/>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II. Рух коштів у результаті інвестиційної діяльності</w:t>
            </w:r>
          </w:p>
        </w:tc>
        <w:tc>
          <w:tcPr>
            <w:tcW w:w="0" w:type="auto"/>
            <w:vAlign w:val="center"/>
            <w:hideMark/>
          </w:tcPr>
          <w:p w:rsidR="00000000" w:rsidRDefault="00C03FE9">
            <w:pPr>
              <w:rPr>
                <w:rFonts w:ascii="Times New Roman" w:eastAsia="Times New Roman" w:hAnsi="Times New Roman" w:cs="Times New Roman"/>
              </w:rPr>
            </w:pPr>
          </w:p>
        </w:tc>
        <w:tc>
          <w:tcPr>
            <w:tcW w:w="0" w:type="auto"/>
            <w:vAlign w:val="center"/>
            <w:hideMark/>
          </w:tcPr>
          <w:p w:rsidR="00000000" w:rsidRDefault="00C03FE9">
            <w:pPr>
              <w:rPr>
                <w:rFonts w:ascii="Times New Roman" w:eastAsia="Times New Roman" w:hAnsi="Times New Roman" w:cs="Times New Roman"/>
              </w:rPr>
            </w:pP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реалізації:</w:t>
            </w:r>
            <w:r>
              <w:rPr>
                <w:rFonts w:eastAsia="Times New Roman" w:cs="Times New Roman"/>
                <w:color w:val="000000"/>
                <w:sz w:val="24"/>
                <w:szCs w:val="24"/>
              </w:rPr>
              <w:br/>
              <w:t>фінансових інвестицій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отриманих:</w:t>
            </w:r>
            <w:r>
              <w:rPr>
                <w:rFonts w:eastAsia="Times New Roman" w:cs="Times New Roman"/>
                <w:color w:val="000000"/>
                <w:sz w:val="24"/>
                <w:szCs w:val="24"/>
              </w:rPr>
              <w:br/>
              <w:t>відсотків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дивідендів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деривативів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3225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погашення позик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3230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вибуття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3235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придбання:</w:t>
            </w:r>
            <w:r>
              <w:rPr>
                <w:rFonts w:eastAsia="Times New Roman" w:cs="Times New Roman"/>
                <w:color w:val="000000"/>
                <w:sz w:val="24"/>
                <w:szCs w:val="24"/>
              </w:rPr>
              <w:br/>
            </w:r>
            <w:r>
              <w:rPr>
                <w:rFonts w:eastAsia="Times New Roman" w:cs="Times New Roman"/>
                <w:color w:val="000000"/>
                <w:sz w:val="24"/>
                <w:szCs w:val="24"/>
              </w:rPr>
              <w:t>фінансових інвестицій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3255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3260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Виплати за деривативами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надання позик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3275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придбання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3280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інвестиційної діяльності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3295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4"/>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III. Рух коштів у результаті фінансової діяльності</w:t>
            </w:r>
          </w:p>
        </w:tc>
        <w:tc>
          <w:tcPr>
            <w:tcW w:w="0" w:type="auto"/>
            <w:vAlign w:val="center"/>
            <w:hideMark/>
          </w:tcPr>
          <w:p w:rsidR="00000000" w:rsidRDefault="00C03FE9">
            <w:pPr>
              <w:rPr>
                <w:rFonts w:ascii="Times New Roman" w:eastAsia="Times New Roman" w:hAnsi="Times New Roman" w:cs="Times New Roman"/>
              </w:rPr>
            </w:pPr>
          </w:p>
        </w:tc>
        <w:tc>
          <w:tcPr>
            <w:tcW w:w="0" w:type="auto"/>
            <w:vAlign w:val="center"/>
            <w:hideMark/>
          </w:tcPr>
          <w:p w:rsidR="00000000" w:rsidRDefault="00C03FE9">
            <w:pPr>
              <w:rPr>
                <w:rFonts w:ascii="Times New Roman" w:eastAsia="Times New Roman" w:hAnsi="Times New Roman" w:cs="Times New Roman"/>
              </w:rPr>
            </w:pP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Власного капіталу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Отримання позик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Надходження від продажу частки в дочірньому підприємстві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w:t>
            </w:r>
            <w:r>
              <w:rPr>
                <w:rFonts w:eastAsia="Times New Roman" w:cs="Times New Roman"/>
                <w:color w:val="000000"/>
                <w:sz w:val="24"/>
                <w:szCs w:val="24"/>
              </w:rPr>
              <w:br/>
              <w:t>Викуп власних акцій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Погашення позик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3350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Сплату дивідендів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3355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сплату відсотків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3360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сплату заборгованості з фінансової оренди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3365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придбання частки в дочірньому підприємстві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Витрачання на виплати неконтрольованим часткам у дочірніх підприємствах</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3375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3390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фінансової діяльності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3395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Чистий рух грошових коштів за звітний період</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3400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Залишок коштів на початок року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3405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Вплив зміни валютних курсів на залишок коштів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3410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Залишок коштів на кінець року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3415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bl>
    <w:p w:rsidR="00000000" w:rsidRDefault="00C03FE9">
      <w:pPr>
        <w:rPr>
          <w:rFonts w:eastAsia="Times New Roman" w:cs="Times New Roman"/>
          <w:color w:val="000000"/>
          <w:sz w:val="24"/>
          <w:szCs w:val="24"/>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2014 | 01 | 01</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C03FE9">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p>
        </w:tc>
      </w:tr>
    </w:tbl>
    <w:p w:rsidR="00000000" w:rsidRDefault="00C03FE9">
      <w:pPr>
        <w:rPr>
          <w:rFonts w:eastAsia="Times New Roman" w:cs="Times New Roman"/>
          <w:color w:val="000000"/>
          <w:sz w:val="24"/>
          <w:szCs w:val="24"/>
        </w:rPr>
      </w:pPr>
    </w:p>
    <w:p w:rsidR="00000000" w:rsidRDefault="00C03FE9">
      <w:pPr>
        <w:pStyle w:val="3"/>
        <w:rPr>
          <w:rFonts w:eastAsia="Times New Roman" w:cs="Times New Roman"/>
          <w:color w:val="000000"/>
        </w:rPr>
      </w:pPr>
      <w:r>
        <w:rPr>
          <w:rFonts w:eastAsia="Times New Roman" w:cs="Times New Roman"/>
          <w:color w:val="000000"/>
        </w:rPr>
        <w:t>Звіт про власний капітал</w:t>
      </w:r>
      <w:r>
        <w:rPr>
          <w:rFonts w:eastAsia="Times New Roman" w:cs="Times New Roman"/>
          <w:color w:val="000000"/>
        </w:rPr>
        <w:br/>
        <w:t>за 12 місяців 2013 р.</w:t>
      </w:r>
    </w:p>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30"/>
        <w:gridCol w:w="1294"/>
        <w:gridCol w:w="1865"/>
        <w:gridCol w:w="1294"/>
        <w:gridCol w:w="1412"/>
        <w:gridCol w:w="1240"/>
        <w:gridCol w:w="1852"/>
        <w:gridCol w:w="1561"/>
        <w:gridCol w:w="1313"/>
        <w:gridCol w:w="1214"/>
      </w:tblGrid>
      <w:tr w:rsidR="00000000">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Стаття</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Зареєстрований капітал</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Капітал у дооцінках</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Додатковий капітал</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Резервний капітал</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Нерозподілений прибуток (непокритий збиток)</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Неоплачений капітал</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Вилучений капітал</w:t>
            </w:r>
          </w:p>
        </w:tc>
        <w:tc>
          <w:tcPr>
            <w:tcW w:w="5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Всього</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9</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Залишок на початок року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4000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17602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35978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3870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2326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59776</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b/>
                <w:bCs/>
                <w:color w:val="000000"/>
                <w:sz w:val="24"/>
                <w:szCs w:val="24"/>
              </w:rPr>
              <w:t>Коригування:</w:t>
            </w:r>
            <w:r>
              <w:rPr>
                <w:rFonts w:eastAsia="Times New Roman" w:cs="Times New Roman"/>
                <w:color w:val="000000"/>
                <w:sz w:val="24"/>
                <w:szCs w:val="24"/>
              </w:rPr>
              <w:br/>
              <w:t>Зміна облікової політики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4005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Виправлення помилок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4010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зміни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4090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Скоригований залишок на початок року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4095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17602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35978</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3870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2326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59776</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Чистий прибуток (збиток) за звітний період</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4100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4975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4975</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за звітний період</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4110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-2732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-2732</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 xml:space="preserve">Дооцінка (уцінка) необоротних активів </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4111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-2732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-2732</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Дооцінка (уцінка) фінансових інструментів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4112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Накопичені курсові різниці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4113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Частка іншого сукупного доходу асоційованих і спільних підприємств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4114</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Інший сукупний дохід</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4116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b/>
                <w:bCs/>
                <w:color w:val="000000"/>
                <w:sz w:val="24"/>
                <w:szCs w:val="24"/>
              </w:rPr>
              <w:t>Розподіл прибутку:</w:t>
            </w:r>
            <w:r>
              <w:rPr>
                <w:rFonts w:eastAsia="Times New Roman" w:cs="Times New Roman"/>
                <w:color w:val="000000"/>
                <w:sz w:val="24"/>
                <w:szCs w:val="24"/>
              </w:rPr>
              <w:br/>
              <w:t>Виплати власникам (дивіденди)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Спрямування прибутку до зареєстрованого капіталу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4205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Відрахування до резервного капіталу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4210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Сума чистого прибутку, належна до бюджету відповідно до законодавства</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4215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Сума чистого прибутку на створення спеціальних (цільових) фондів</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4220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Сума чистого прибутку на матеріальне заохочення</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4225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b/>
                <w:bCs/>
                <w:color w:val="000000"/>
                <w:sz w:val="24"/>
                <w:szCs w:val="24"/>
              </w:rPr>
              <w:t>Внески учасників:</w:t>
            </w:r>
            <w:r>
              <w:rPr>
                <w:rFonts w:eastAsia="Times New Roman" w:cs="Times New Roman"/>
                <w:color w:val="000000"/>
                <w:sz w:val="24"/>
                <w:szCs w:val="24"/>
              </w:rPr>
              <w:br/>
              <w:t>Внески до капіталу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4240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12801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12801</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Погашення заборгованості з капіталу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4245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Вилучення капіталу:</w:t>
            </w:r>
            <w:r>
              <w:rPr>
                <w:rFonts w:eastAsia="Times New Roman" w:cs="Times New Roman"/>
                <w:color w:val="000000"/>
                <w:sz w:val="24"/>
                <w:szCs w:val="24"/>
              </w:rPr>
              <w:br/>
              <w:t>Викуп акцій (часток)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4260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Перепродаж викуплених акцій (часток)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4265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Анулювання викуплених акцій (часток)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Вилучення частки в капіталі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4275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Зменшення номінальної вартості акцій</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4280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Інші зміни в капіталі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4290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color w:val="000000"/>
                <w:sz w:val="24"/>
                <w:szCs w:val="24"/>
              </w:rPr>
            </w:pPr>
            <w:r>
              <w:rPr>
                <w:rFonts w:eastAsia="Times New Roman" w:cs="Times New Roman"/>
                <w:color w:val="000000"/>
                <w:sz w:val="24"/>
                <w:szCs w:val="24"/>
              </w:rPr>
              <w:t>Придбання (продаж) неконтрольованої частки в дочірньому підприємстві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4291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Разом змін у капіталі</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4295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12801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-2732</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4975</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15044</w:t>
            </w:r>
          </w:p>
        </w:tc>
      </w:tr>
      <w:tr w:rsidR="00000000">
        <w:tc>
          <w:tcPr>
            <w:tcW w:w="0" w:type="auto"/>
            <w:tcMar>
              <w:top w:w="60" w:type="dxa"/>
              <w:left w:w="60" w:type="dxa"/>
              <w:bottom w:w="60" w:type="dxa"/>
              <w:right w:w="60" w:type="dxa"/>
            </w:tcMar>
            <w:vAlign w:val="center"/>
            <w:hideMark/>
          </w:tcPr>
          <w:p w:rsidR="00000000" w:rsidRDefault="00C03FE9">
            <w:pPr>
              <w:rPr>
                <w:rFonts w:eastAsia="Times New Roman" w:cs="Times New Roman"/>
                <w:b/>
                <w:bCs/>
                <w:color w:val="000000"/>
                <w:sz w:val="24"/>
                <w:szCs w:val="24"/>
              </w:rPr>
            </w:pPr>
            <w:r>
              <w:rPr>
                <w:rFonts w:eastAsia="Times New Roman" w:cs="Times New Roman"/>
                <w:b/>
                <w:bCs/>
                <w:color w:val="000000"/>
                <w:sz w:val="24"/>
                <w:szCs w:val="24"/>
              </w:rPr>
              <w:t>Залишок на кінець року</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4300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30403</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33246</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3870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7301</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74820</w:t>
            </w:r>
          </w:p>
        </w:tc>
      </w:tr>
    </w:tbl>
    <w:p w:rsidR="00000000" w:rsidRDefault="00C03FE9">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C03FE9">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C03FE9">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C03FE9">
      <w:pPr>
        <w:rPr>
          <w:rFonts w:eastAsia="Times New Roman" w:cs="Times New Roman"/>
        </w:rPr>
      </w:pPr>
    </w:p>
    <w:sectPr w:rsidR="00000000">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C03FE9"/>
    <w:rsid w:val="00C03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Theme="minorEastAsia" w:hAnsi="Times" w:cstheme="minorBidi"/>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rPr>
      <w:rFonts w:cs="Times New Roman"/>
    </w:r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Theme="minorEastAsia" w:hAnsi="Times" w:cstheme="minorBidi"/>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rPr>
      <w:rFonts w:cs="Times New Roman"/>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14598</Words>
  <Characters>83209</Characters>
  <Application>Microsoft Macintosh Word</Application>
  <DocSecurity>0</DocSecurity>
  <Lines>693</Lines>
  <Paragraphs>195</Paragraphs>
  <ScaleCrop>false</ScaleCrop>
  <Company/>
  <LinksUpToDate>false</LinksUpToDate>
  <CharactersWithSpaces>97612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2</cp:revision>
  <dcterms:created xsi:type="dcterms:W3CDTF">2019-04-17T18:33:00Z</dcterms:created>
  <dcterms:modified xsi:type="dcterms:W3CDTF">2019-04-17T18:33:00Z</dcterms:modified>
</cp:coreProperties>
</file>