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7147">
      <w:pPr>
        <w:pStyle w:val="3"/>
        <w:spacing w:after="300"/>
        <w:rPr>
          <w:rFonts w:eastAsia="Times New Roman" w:cs="Times New Roman"/>
          <w:color w:val="000000"/>
        </w:rPr>
      </w:pPr>
      <w:bookmarkStart w:id="0" w:name="_GoBack"/>
      <w:bookmarkEnd w:id="0"/>
      <w:r>
        <w:rPr>
          <w:rFonts w:eastAsia="Times New Roman" w:cs="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057147">
            <w:pPr>
              <w:jc w:val="both"/>
              <w:rPr>
                <w:rFonts w:eastAsia="Times New Roman" w:cs="Times New Roman"/>
                <w:color w:val="000000"/>
                <w:sz w:val="24"/>
                <w:szCs w:val="24"/>
              </w:rPr>
            </w:pPr>
            <w:r>
              <w:rPr>
                <w:rFonts w:eastAsia="Times New Roman" w:cs="Times New Roman"/>
                <w:color w:val="000000"/>
                <w:sz w:val="24"/>
                <w:szCs w:val="24"/>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77"/>
        <w:gridCol w:w="2971"/>
        <w:gridCol w:w="677"/>
        <w:gridCol w:w="3750"/>
      </w:tblGrid>
      <w:tr w:rsidR="00000000">
        <w:tc>
          <w:tcPr>
            <w:tcW w:w="2250" w:type="dxa"/>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w:t>
            </w:r>
          </w:p>
        </w:tc>
        <w:tc>
          <w:tcPr>
            <w:tcW w:w="3750" w:type="dxa"/>
            <w:tcMar>
              <w:top w:w="60" w:type="dxa"/>
              <w:left w:w="60" w:type="dxa"/>
              <w:bottom w:w="60" w:type="dxa"/>
              <w:right w:w="60" w:type="dxa"/>
            </w:tcMar>
            <w:vAlign w:val="bottom"/>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Borders>
              <w:top w:val="single" w:sz="6" w:space="0" w:color="CCCCCC"/>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small-text1"/>
                <w:rFonts w:eastAsia="Times New Roman" w:cs="Times New Roman"/>
                <w:color w:val="000000"/>
              </w:rPr>
              <w:t>(посада)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small-text1"/>
                <w:rFonts w:eastAsia="Times New Roman" w:cs="Times New Roman"/>
                <w:color w:val="000000"/>
              </w:rPr>
              <w:t>(підпис)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small-text1"/>
                <w:rFonts w:eastAsia="Times New Roman" w:cs="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М.П.</w:t>
            </w:r>
          </w:p>
        </w:tc>
        <w:tc>
          <w:tcPr>
            <w:tcW w:w="0" w:type="auto"/>
            <w:tcBorders>
              <w:top w:val="single" w:sz="6" w:space="0" w:color="CCCCCC"/>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20.02.2014</w:t>
            </w:r>
          </w:p>
        </w:tc>
      </w:tr>
      <w:tr w:rsidR="00000000">
        <w:tc>
          <w:tcPr>
            <w:tcW w:w="0" w:type="auto"/>
            <w:gridSpan w:val="4"/>
            <w:vMerge/>
            <w:vAlign w:val="center"/>
            <w:hideMark/>
          </w:tcPr>
          <w:p w:rsidR="00000000" w:rsidRDefault="00057147">
            <w:pP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057147">
      <w:pPr>
        <w:spacing w:after="240"/>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057147">
            <w:pPr>
              <w:pStyle w:val="bold"/>
              <w:jc w:val="center"/>
              <w:rPr>
                <w:rFonts w:cs="Times New Roman"/>
                <w:color w:val="000000"/>
                <w:sz w:val="24"/>
                <w:szCs w:val="24"/>
              </w:rPr>
            </w:pPr>
            <w:r>
              <w:rPr>
                <w:rFonts w:cs="Times New Roman"/>
                <w:color w:val="000000"/>
                <w:sz w:val="24"/>
                <w:szCs w:val="24"/>
              </w:rPr>
              <w:t>Квартальна інформація емітента цінних паперів</w:t>
            </w:r>
            <w:r>
              <w:rPr>
                <w:rFonts w:cs="Times New Roman"/>
                <w:color w:val="000000"/>
                <w:sz w:val="24"/>
                <w:szCs w:val="24"/>
              </w:rPr>
              <w:br/>
              <w:t xml:space="preserve">за 4 квартал 2013 року </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 Загальні відомості</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i/>
                <w:iCs/>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1.2 Організаційно-правова форма емітента</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1.3 Ідентифікаційний код за ЄДРПОУ емітента</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1.4 Місцезнаходження емітента</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09200, м. Кагарлик, Кагарлицький р-н, Київська обл., Фрунзе, 99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1.5 Міжміський код, телефон та факс емітента</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0443937992 0443937992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1.6 Електронна поштова адреса емітента</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yurist@zagora.kiev.ua</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125"/>
        <w:gridCol w:w="1200"/>
      </w:tblGrid>
      <w:tr w:rsidR="00000000">
        <w:tc>
          <w:tcPr>
            <w:tcW w:w="0" w:type="auto"/>
            <w:gridSpan w:val="2"/>
            <w:tcMar>
              <w:top w:w="30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2. Дані про дату та місце оприлюднення квартальної інформації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2.1 Квартальна інформація розміщена у загальнодоступній інформаційній базі даних Комісії</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20.02.2014</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391"/>
        <w:gridCol w:w="1654"/>
        <w:gridCol w:w="2029"/>
        <w:gridCol w:w="1251"/>
      </w:tblGrid>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2.2 Квартальна інформація розміщена на сторінці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lagoda.com.ua</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 мережі Інтернет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20.02.2014</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small-text1"/>
                <w:rFonts w:eastAsia="Times New Roman" w:cs="Times New Roman"/>
                <w:color w:val="000000"/>
              </w:rPr>
              <w:t>(адреса сторінки)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057147">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10033"/>
        <w:gridCol w:w="292"/>
      </w:tblGrid>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 Інформація про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2. Основні відомості про посадових осіб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 Інформація про осіб, послугами яких користується емітент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 Відомості про цінні папери емітента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а) інформація про випуски акцій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б) інформація про облігації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 інформація про похідні цінні папери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 Інформація про господарську та фінансову діяльність емітента: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а) інформація про зобов'язання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б)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 інформація про собівартість реалізованої продукції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6. Відомості щодо участі емітента у створенні юридичних осіб</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7. Інформація про конвертацію цінних паперів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8. Інформація про заміну управителя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9. Інформація про керуючого іпотекою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10. Інформація про трансформацію (перетворення) іпотечних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11. Інформація про зміни в реєстрі забезпечення іпотечних сертифікатів за кожним консолідованим іпотечним боргом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12. Інформація про іпотечне покриття:</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xml:space="preserve">а) інформація про заміну </w:t>
            </w:r>
            <w:r>
              <w:rPr>
                <w:rFonts w:eastAsia="Times New Roman" w:cs="Times New Roman"/>
                <w:color w:val="000000"/>
                <w:sz w:val="24"/>
                <w:szCs w:val="24"/>
              </w:rPr>
              <w:t>іпотечних активів у складі іпотечного покриття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б)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s="Times New Roman"/>
                <w:color w:val="000000"/>
                <w:sz w:val="24"/>
                <w:szCs w:val="24"/>
              </w:rPr>
              <w:t>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13. Інформація про заміну фінансової установи, яка здійснює обслуговування іпотечних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14. Аудиторський висновок на предмет виявлення відповідності стану іпотечного покриття даним реєстру іпотечного покриття та вимогам Закону України "Про іпотечні облігації"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15. Квартальна фінансова звітність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16. Проміжна фінансова звітність, складена відповідно до Міжнародних стандартів бухгалтерського обліку (у разі наявності)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17. Звіт про стан об'єкта нерухомості (у разі випуску цільових облігацій, виконання зобов'язань за якими забезпечене об'єктами не</w:t>
            </w:r>
            <w:r>
              <w:rPr>
                <w:rFonts w:eastAsia="Times New Roman" w:cs="Times New Roman"/>
                <w:color w:val="000000"/>
                <w:sz w:val="24"/>
                <w:szCs w:val="24"/>
              </w:rPr>
              <w:t>рухомості)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divId w:val="2106875492"/>
        <w:rPr>
          <w:rFonts w:eastAsia="Times New Roman" w:cs="Times New Roman"/>
          <w:color w:val="000000"/>
          <w:sz w:val="24"/>
          <w:szCs w:val="24"/>
        </w:rPr>
      </w:pPr>
      <w:r>
        <w:rPr>
          <w:rFonts w:eastAsia="Times New Roman" w:cs="Times New Roman"/>
          <w:color w:val="000000"/>
          <w:sz w:val="24"/>
          <w:szCs w:val="24"/>
        </w:rPr>
        <w:t>18. Примітки:</w:t>
      </w:r>
      <w:r>
        <w:rPr>
          <w:rFonts w:eastAsia="Times New Roman" w:cs="Times New Roman"/>
          <w:color w:val="000000"/>
          <w:sz w:val="24"/>
          <w:szCs w:val="24"/>
        </w:rPr>
        <w:br/>
      </w:r>
      <w:r>
        <w:rPr>
          <w:rFonts w:eastAsia="Times New Roman" w:cs="Times New Roman"/>
          <w:color w:val="000000"/>
          <w:sz w:val="24"/>
          <w:szCs w:val="24"/>
        </w:rPr>
        <w:t>4в) Iнформацiя про iншi цiннi папери, випущенi емiтентом - iнших цiнних паперiв емiтентом не випускалось. 4г) Iнформацiя про похiднi цiннi папери - не випукались. 6) Вiдомостi щодо участi емiтента у створеннi юридичних осiб - емiтент не є засновником iнших</w:t>
      </w:r>
      <w:r>
        <w:rPr>
          <w:rFonts w:eastAsia="Times New Roman" w:cs="Times New Roman"/>
          <w:color w:val="000000"/>
          <w:sz w:val="24"/>
          <w:szCs w:val="24"/>
        </w:rPr>
        <w:t xml:space="preserve"> юридичних осiб. 7) Iнформацiя про конвертацiю цiнних паперiв вiдсутня, тому що Товариством конвертацiї цiнних паперiв не проводилось. 8) Iнформацiя про замiну управителя - вiдсутня, тому що Товариством замiни управителя не проводилось. Iнформацiя стосовно</w:t>
      </w:r>
      <w:r>
        <w:rPr>
          <w:rFonts w:eastAsia="Times New Roman" w:cs="Times New Roman"/>
          <w:color w:val="000000"/>
          <w:sz w:val="24"/>
          <w:szCs w:val="24"/>
        </w:rPr>
        <w:t xml:space="preserve"> п.9-14 не надається через те, що Товариство не є емiтентом iпотечних облiгацiй та iпотечних сертифiкатiв. 16) Фiнансова звiтнiсть, складена вiдповiдно до Мiжнародних стандартiв фiнансової звiтностi не складалась. 17) Звiт про стан об'єкта нерухомостi вiдс</w:t>
      </w:r>
      <w:r>
        <w:rPr>
          <w:rFonts w:eastAsia="Times New Roman" w:cs="Times New Roman"/>
          <w:color w:val="000000"/>
          <w:sz w:val="24"/>
          <w:szCs w:val="24"/>
        </w:rPr>
        <w:t xml:space="preserve">тунiй, адже емiтент не випускав цiльових облiгацiй пiдприємств, виконання зобов'язання за якими здiйснюється шляхом передачi об'єкта житлового будiвництва. </w:t>
      </w:r>
    </w:p>
    <w:p w:rsidR="00000000" w:rsidRDefault="00057147">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t>3. Інформація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746"/>
        <w:gridCol w:w="6579"/>
      </w:tblGrid>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3.1. Повне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w:t>
            </w:r>
            <w:r>
              <w:rPr>
                <w:rFonts w:eastAsia="Times New Roman" w:cs="Times New Roman"/>
                <w:color w:val="000000"/>
                <w:sz w:val="24"/>
                <w:szCs w:val="24"/>
              </w:rPr>
              <w:t>КА ФАБРИКА "ЛАГОДА"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3.2. Серія і номер свідоцтва про державну реєстрацію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13381020000000018</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3.3. Дата державної реєстрації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07.09.2004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3.4. Територія (область)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Київська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3.5.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09200, м. Кагарлик, Кагарлицький р-н, Київська обл., Фрунзе, 99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3.6. Статутний капітал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17602110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3.7. Відсоток акцій у статуньому капіталі, що належать державі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3.8. Відсоток акцій (часток, паїв), що передано до статутного капіталу дер</w:t>
            </w:r>
            <w:r>
              <w:rPr>
                <w:rFonts w:eastAsia="Times New Roman" w:cs="Times New Roman"/>
                <w:color w:val="000000"/>
                <w:sz w:val="24"/>
                <w:szCs w:val="24"/>
              </w:rPr>
              <w:t>жавного (національного) акціонерного товариства та/або холдингової компанії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3.9. Чисельність працівників (чол.)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996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3.10. Основні види діяльності із зазначенням найменування виду діяльності та коду за КВЕД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10.72 [2010]Виробництво сухарiв i сухого печива; виробництво борошняних кондитерських виробiв, тортiв i тiстечок тривалого зберiгання, 47.11 [2010]Роздрiбна торгiвля в неспецiалiзованихмагазинах переважно продуктами харчування, напоями та тютюновими вироба</w:t>
            </w:r>
            <w:r>
              <w:rPr>
                <w:rFonts w:eastAsia="Times New Roman" w:cs="Times New Roman"/>
                <w:color w:val="000000"/>
                <w:sz w:val="24"/>
                <w:szCs w:val="24"/>
              </w:rPr>
              <w:t>ми, 46.17 [2010]Дiяльнiсть посередникiв у торгiвлi продуктами харчування, напоями та тютюновими виробами</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3.11. Органи управління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Органами управлiння Товариства є: Загальнi збори акцiонерiв, Наглядова рада Товариства. Виконавчим органом Товари</w:t>
            </w:r>
            <w:r>
              <w:rPr>
                <w:rFonts w:eastAsia="Times New Roman" w:cs="Times New Roman"/>
                <w:color w:val="000000"/>
                <w:sz w:val="24"/>
                <w:szCs w:val="24"/>
              </w:rPr>
              <w:t>ства, який здiйснює управлiння поточною дiяльнiстю Товариства є Генеральний директор. Органом Товариства, який здiйснює перевiрку фiнансово - господарської дiяльностi Товариства, є Ревiзiйна комiсiя.</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3.12. Засновники емітента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ТОВ "Компромiс-Iнвест" код за ЄДРПОУ 36567184; Вастнед Iндастрiел лiмiтед (Vastned Industrial limited), Кiпр; Бруй Вiталiй Вiталiйович; Кривов'яз Денис Васильович; Бєлоконь Олег Якович.</w:t>
            </w:r>
          </w:p>
        </w:tc>
      </w:tr>
    </w:tbl>
    <w:p w:rsidR="00000000" w:rsidRDefault="00057147">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t>4.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824"/>
        <w:gridCol w:w="6501"/>
      </w:tblGrid>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4.1. Посада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Генеральни</w:t>
            </w:r>
            <w:r>
              <w:rPr>
                <w:rFonts w:eastAsia="Times New Roman" w:cs="Times New Roman"/>
                <w:color w:val="000000"/>
                <w:sz w:val="24"/>
                <w:szCs w:val="24"/>
              </w:rPr>
              <w:t>й директор</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4.3. Паспортні дані фізичної особи (серія, номер, дата видачі, орган, який видав)* або ідентифікаційний код за ЄДРПОУ юридичної особи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4.4. Рік народження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1975</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4.5. Освіта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4.6. Стаж керівної роботи (років)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4.8.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Змiн у персональному складi посадових осiб за звiтний перiод не було. Непогашеної судимостi за корисливi та посадовi злочини посадо</w:t>
            </w:r>
            <w:r>
              <w:rPr>
                <w:rFonts w:eastAsia="Times New Roman" w:cs="Times New Roman"/>
                <w:color w:val="000000"/>
                <w:sz w:val="24"/>
                <w:szCs w:val="24"/>
              </w:rPr>
              <w:t>ва особа емiтента не має. Стаж керiвної роботи (рокiв) - 14рокiв.</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4.1. Посада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В.о. головного бухгалтера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4.3. Паспортні дані фізичної особи (серія, номер, дата видачі, орган, який видав)* або ідентифікаційний код за ЄДРПОУ юридичної особи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МЕ 873996 22.05.2008 Подiльським РУ ГУ МВС України в мiстi Києвi</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4.4. Рік народження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4.5. Освіта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Вища, Нацiональний технiчний унiверситет "КПI"</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4.6. Стаж керівної роботи (років)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ТОВ "Бурба", головний бухгалтер</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4.8.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Стаж керiвної роботи (рокiв) - 7. </w:t>
            </w:r>
            <w:r>
              <w:rPr>
                <w:rFonts w:eastAsia="Times New Roman" w:cs="Times New Roman"/>
                <w:color w:val="000000"/>
                <w:sz w:val="24"/>
                <w:szCs w:val="24"/>
              </w:rPr>
              <w:t>Призначено Наказом Генерального директора ПрАТ «Кондитерська фабрика «Лагода» №3992 вiд 03.07.2013р. На посаду виконуючого обов’язки головного бухгалтера ПрАТ «Кондитерська фабрика «Лагода» з 03.07.2013 р. з випробувальним термiном 3 мiсяцi. Посадова особа</w:t>
            </w:r>
            <w:r>
              <w:rPr>
                <w:rFonts w:eastAsia="Times New Roman" w:cs="Times New Roman"/>
                <w:color w:val="000000"/>
                <w:sz w:val="24"/>
                <w:szCs w:val="24"/>
              </w:rPr>
              <w:t xml:space="preserve"> часткою у статутному капiталi Товариства не володiє, непогашеної судимостi за корисливi та посадовi злочини не має.</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4.1. Посада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Головний бухгалер</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Скобельська Г</w:t>
            </w:r>
            <w:r>
              <w:rPr>
                <w:rFonts w:eastAsia="Times New Roman" w:cs="Times New Roman"/>
                <w:color w:val="000000"/>
                <w:sz w:val="24"/>
                <w:szCs w:val="24"/>
              </w:rPr>
              <w:t>анна Леонiдiвна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4.3. Паспортні дані фізичної особи (серія, номер, дата видачі, орган, який видав)* або ідентифікаційний код за ЄДРПОУ юридичної особи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МЕ 873996 22.05.2008 Подiльським РУ ГУ МВС України в мiстi Києвi</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4.4. Рік народження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4.5. Освіта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Вища, Нацiональний технiчний унiверситет "КПI"</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4.6. Стаж керівної роботи (років)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виконуючий обов’язки головного бухгалтер ПрАТ "Кондитерська фабрика "Лагода"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4.8.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ПРИЗНАЧЕНО Наказом Генерального директора ПрАТ «Кондитерська фабрика «Лагода» №6400 вiд 31.10.2013р. на посаду головного бухгалтера ПрАТ «Кондитерська фабрика «Лагода» Скобельську Ганну Леонiдiвну з 01.11.2013 р. Посадова особа часткою у статутн</w:t>
            </w:r>
            <w:r>
              <w:rPr>
                <w:rFonts w:eastAsia="Times New Roman" w:cs="Times New Roman"/>
                <w:color w:val="000000"/>
                <w:sz w:val="24"/>
                <w:szCs w:val="24"/>
              </w:rPr>
              <w:t>ому капiталi Товариства не володiє, непогашеної судимостi за корисливi та посадовi злочини не має.</w:t>
            </w:r>
          </w:p>
        </w:tc>
      </w:tr>
    </w:tbl>
    <w:p w:rsidR="00000000" w:rsidRDefault="00057147">
      <w:pPr>
        <w:pStyle w:val="3"/>
        <w:rPr>
          <w:rFonts w:eastAsia="Times New Roman" w:cs="Times New Roman"/>
          <w:color w:val="000000"/>
        </w:rPr>
      </w:pPr>
      <w:r>
        <w:rPr>
          <w:rFonts w:eastAsia="Times New Roman" w:cs="Times New Roman"/>
          <w:color w:val="000000"/>
        </w:rPr>
        <w:t>5.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968"/>
        <w:gridCol w:w="6357"/>
      </w:tblGrid>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"Нацiональний депозитарiй України"</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5.2. Організаційно-правова форма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5.3. Ідентифікаційний код за ЄДРПОУ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30370711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5.4.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вул. Грiнченка 3, м. Київ, Україна, 01001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Лiцензiя №АВ581322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25.05.2011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5.7. Міжміський код та телефон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044 279-13-25, 279-65-40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5.8. Факс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044 279-13-22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5.9.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 ведення реєстру власникiв iменних цiнних паперiв</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5.10.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ПАТ " Нацiональний депозитарiй України " здiйснює ведення реєстру власникiв iменних цiнних паперiв</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Това</w:t>
            </w:r>
            <w:r>
              <w:rPr>
                <w:rFonts w:eastAsia="Times New Roman" w:cs="Times New Roman"/>
                <w:color w:val="000000"/>
                <w:sz w:val="24"/>
                <w:szCs w:val="24"/>
              </w:rPr>
              <w:t>риство з обмеженою вiдповiдальнiстю "Прiоритет Сек'юрiтiз"</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5.2. Організаційно-правова форма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5.3. Ідентифікаційний код за ЄДРПОУ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23163399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5.4.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пр-т Возз'єднання, 7-А, м. Київ, 02160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серiя АВ №456996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13.04.2009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5.7. Міжміський код та телефон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0445582563</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5.8. Факс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0445582563</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5.9.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зберiгача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5.10.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Зберiгач цiнних паперiв у якого вiдкрито рахунки в цiнних паперах власникам акцiй.</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Аудиторська фiрма "Хорта" у формi ТОВ</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5.2. Організаційно-</w:t>
            </w:r>
            <w:r>
              <w:rPr>
                <w:rFonts w:eastAsia="Times New Roman" w:cs="Times New Roman"/>
                <w:color w:val="000000"/>
                <w:sz w:val="24"/>
                <w:szCs w:val="24"/>
              </w:rPr>
              <w:t>правова форма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5.3. Ідентифікаційний код за ЄДРПОУ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23456576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5.4.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вул. Анрi Барбюса, 11/2 оф. 65, м. Київ, 03150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Свiдоцтво №0826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26.01.2001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5.7. Міжміський код та телефон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0445216427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5.8. Факс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0445216427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5.9.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Аудитор (аудиторськa фiрмa), якa надає аудиторськi послуги емiтенту</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5.10.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АФ "Хорта" надає емiтенту аудиторськi послуги</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"РЮРIК"</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5.2. Організаційно-правова форма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5.3. Ідентифікаційний код за ЄДРПОУ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16480462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5.4.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вул. Артема, 52-А, м. Київ, 04053</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12.04.2010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5.7. Міжміський код та телефон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0442054411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5.8. Факс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0442054411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5.9.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Юридична особа, яка уповноважена здiйснювати рейтингову оцiнку емiтента та/або його цiнних паперiв</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5.10.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Рейтингове агенство здiйснює рейтингову оцiнку цiнних паперiв емiтентiв</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"Фондова бiржа "Перспектива"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5.2. Організаційно-правова форма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5.3. Ідентифікаційний код за ЄДРПОУ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33718227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5.4.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49000, Днiпропетровська обл., м. Днiпропетровськ, вул. Ленiна, буд. 30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серiя АВ №483591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31.08.2009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5.7. Міжміський код та телефон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0563739784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5.8. Факс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0563739784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5.9.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Дiяльнiсть з органiзацiї торгiвлi на фондовому ринку (фондова бiржа)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5.10.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Здiйснює торгiвлю цiнними паперами емiтента на фондовому ринку</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 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"АБСОЛЮТ ФIНАНС"</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5.2. Організаційно-правова форма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5.3. Ідентифікаційний код за ЄДРПОУ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37815436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5.4. Місцезнаходження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03150, м. Київ, вул. Предславинська, 11-А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АГ №580103</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20.12.2011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5.7. Міжміський код та телефон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5.8. Факс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5.9. Вид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зберiгача</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5.10. Опис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Зберiгач цiнних паперiв у якого вiдкрито рахунки в цiнних паперах власникам акцiй.</w:t>
            </w:r>
          </w:p>
        </w:tc>
      </w:tr>
    </w:tbl>
    <w:p w:rsidR="00000000" w:rsidRDefault="00057147">
      <w:pPr>
        <w:rPr>
          <w:rFonts w:eastAsia="Times New Roman" w:cs="Times New Roman"/>
          <w:color w:val="000000"/>
          <w:sz w:val="24"/>
          <w:szCs w:val="24"/>
        </w:rPr>
        <w:sectPr w:rsidR="00000000">
          <w:pgSz w:w="11907" w:h="16840"/>
          <w:pgMar w:top="1134" w:right="851" w:bottom="851" w:left="851" w:header="0" w:footer="0" w:gutter="0"/>
          <w:cols w:space="708"/>
          <w:docGrid w:linePitch="360"/>
        </w:sectPr>
      </w:pPr>
    </w:p>
    <w:p w:rsidR="00000000" w:rsidRDefault="00057147">
      <w:pPr>
        <w:pStyle w:val="3"/>
        <w:rPr>
          <w:rFonts w:eastAsia="Times New Roman" w:cs="Times New Roman"/>
          <w:color w:val="000000"/>
        </w:rPr>
      </w:pPr>
      <w:r>
        <w:rPr>
          <w:rFonts w:eastAsia="Times New Roman" w:cs="Times New Roman"/>
          <w:color w:val="000000"/>
        </w:rPr>
        <w:t>6.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Інформація про випуски акцій емітента</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2045"/>
        <w:gridCol w:w="1845"/>
        <w:gridCol w:w="1845"/>
        <w:gridCol w:w="1404"/>
        <w:gridCol w:w="1161"/>
        <w:gridCol w:w="1351"/>
        <w:gridCol w:w="1350"/>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Міжнародний ідентифікаційний номер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Тип цінного паперу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акцій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Частка у статутному капіталі (у відсотках)</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02.11.2010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576/10/1/10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Територiальне управлiння Державної комiсiї з цiнних паперiв та фондового ринку в м. Києвi та Київськiй областi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UA1021871009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Акція проста бездокументарна іменна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Бездокументарні іменні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558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31545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17602110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w:t>
            </w:r>
          </w:p>
        </w:tc>
      </w:tr>
      <w:tr w:rsidR="00000000">
        <w:tc>
          <w:tcPr>
            <w:tcW w:w="0" w:type="auto"/>
            <w:gridSpan w:val="2"/>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8"/>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21.01.2013 р. позачерговими загальними зборами акцiонерiв прийнято рiшення про розмiщення цiнних паперiв на суму, що перевищує 25 вiдсоткiв статутного капiталу. Буде розмiщено 22 940 штук акцiй на загальну суму 12800520,00 грн. Спосiб розмiщення – приватне</w:t>
            </w:r>
            <w:r>
              <w:rPr>
                <w:rFonts w:eastAsia="Times New Roman" w:cs="Times New Roman"/>
                <w:color w:val="000000"/>
                <w:sz w:val="24"/>
                <w:szCs w:val="24"/>
              </w:rPr>
              <w:t xml:space="preserve"> розмiщення. 24.09.2013р. Видано тимчасове свiдоцтво №144/1/2013-Т про випуск акцiй.</w:t>
            </w:r>
          </w:p>
        </w:tc>
      </w:tr>
    </w:tbl>
    <w:p w:rsidR="00000000" w:rsidRDefault="00057147">
      <w:pPr>
        <w:rPr>
          <w:rFonts w:eastAsia="Times New Roman" w:cs="Times New Roman"/>
          <w:color w:val="000000"/>
          <w:sz w:val="24"/>
          <w:szCs w:val="24"/>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Інформація про облігації емітента </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1347"/>
        <w:gridCol w:w="1404"/>
        <w:gridCol w:w="1161"/>
        <w:gridCol w:w="1845"/>
        <w:gridCol w:w="1351"/>
        <w:gridCol w:w="1303"/>
        <w:gridCol w:w="1260"/>
        <w:gridCol w:w="1474"/>
        <w:gridCol w:w="1294"/>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Облігації (відсоткові, цільові, дисконтні)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Кількість у випуску (штук)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Процентна ставка (у відсотках)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Термін виплати процентів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Сума виплаченого процентного доходу за звітний період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Дата погашення облігацій</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12</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18.03.2011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47/2/11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відсоткові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135000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Бездокументарні іменні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135000000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з 1 по 15 числа наступного мiсяця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5375953.7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31.05.2020</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11"/>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Облiгацiї iменнi вiдсотковi ПрАТ "Кондитерська фабрика "Лагода" випущено серiєю А - 135 000 штук. Спосiб розмiщення: Вiдкрите розмiщення облiгацiй серiї А.</w:t>
            </w:r>
          </w:p>
        </w:tc>
      </w:tr>
    </w:tbl>
    <w:p w:rsidR="00000000" w:rsidRDefault="00057147">
      <w:pPr>
        <w:rPr>
          <w:rFonts w:eastAsia="Times New Roman" w:cs="Times New Roman"/>
          <w:color w:val="000000"/>
          <w:sz w:val="24"/>
          <w:szCs w:val="24"/>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8.2. Інформація про обсяги виробництва та реалізації основних видів продукції.</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01"/>
        <w:gridCol w:w="1894"/>
        <w:gridCol w:w="2288"/>
        <w:gridCol w:w="1659"/>
        <w:gridCol w:w="2159"/>
        <w:gridCol w:w="2224"/>
        <w:gridCol w:w="1642"/>
        <w:gridCol w:w="2308"/>
      </w:tblGrid>
      <w:tr w:rsidR="00000000">
        <w:tc>
          <w:tcPr>
            <w:tcW w:w="800" w:type="dxa"/>
            <w:vMerge w:val="restar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0" w:type="auto"/>
            <w:vMerge w:val="restar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Основний вид продукції*</w:t>
            </w:r>
          </w:p>
        </w:tc>
        <w:tc>
          <w:tcPr>
            <w:tcW w:w="0" w:type="auto"/>
            <w:gridSpan w:val="3"/>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Обсяг виробництва</w:t>
            </w:r>
          </w:p>
        </w:tc>
        <w:tc>
          <w:tcPr>
            <w:tcW w:w="0" w:type="auto"/>
            <w:gridSpan w:val="3"/>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Обсяг реалізованої продукції</w:t>
            </w:r>
          </w:p>
        </w:tc>
      </w:tr>
      <w:tr w:rsidR="00000000">
        <w:tc>
          <w:tcPr>
            <w:tcW w:w="0" w:type="auto"/>
            <w:vMerge/>
            <w:vAlign w:val="center"/>
            <w:hideMark/>
          </w:tcPr>
          <w:p w:rsidR="00000000" w:rsidRDefault="00057147">
            <w:pPr>
              <w:rPr>
                <w:rFonts w:eastAsia="Times New Roman" w:cs="Times New Roman"/>
                <w:b/>
                <w:bCs/>
                <w:color w:val="000000"/>
                <w:sz w:val="24"/>
                <w:szCs w:val="24"/>
              </w:rPr>
            </w:pPr>
          </w:p>
        </w:tc>
        <w:tc>
          <w:tcPr>
            <w:tcW w:w="0" w:type="auto"/>
            <w:vMerge/>
            <w:vAlign w:val="center"/>
            <w:hideMark/>
          </w:tcPr>
          <w:p w:rsidR="00000000" w:rsidRDefault="00057147">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(тис.грн.)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виробленої продукції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(тіс. грн.)</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реалізованої продукції</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Style w:val="a4"/>
                <w:rFonts w:eastAsia="Times New Roman" w:cs="Times New Roman"/>
                <w:color w:val="000000"/>
                <w:sz w:val="24"/>
                <w:szCs w:val="24"/>
              </w:rPr>
              <w:t>8</w:t>
            </w:r>
          </w:p>
        </w:tc>
      </w:tr>
      <w:tr w:rsidR="00000000">
        <w:tc>
          <w:tcPr>
            <w:tcW w:w="800" w:type="dxa"/>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Вафлi ваговi в асортиментi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375,81т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3929.54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12.22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336,83т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5215.98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10.16</w:t>
            </w:r>
          </w:p>
        </w:tc>
      </w:tr>
      <w:tr w:rsidR="00000000">
        <w:tc>
          <w:tcPr>
            <w:tcW w:w="800" w:type="dxa"/>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Печиво вагове в асортиментi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1263,37т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10050.09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1454,87т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21655.29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42.17</w:t>
            </w:r>
          </w:p>
        </w:tc>
      </w:tr>
      <w:tr w:rsidR="00000000">
        <w:tc>
          <w:tcPr>
            <w:tcW w:w="800" w:type="dxa"/>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Печиво фасоване в асортиментi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1499,13т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13690.57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42.56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1421,61т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22289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43.4</w:t>
            </w:r>
          </w:p>
        </w:tc>
      </w:tr>
    </w:tbl>
    <w:p w:rsidR="00000000" w:rsidRDefault="00057147">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057147">
      <w:pPr>
        <w:pStyle w:val="3"/>
        <w:rPr>
          <w:rFonts w:eastAsia="Times New Roman" w:cs="Times New Roman"/>
          <w:color w:val="000000"/>
        </w:rPr>
      </w:pPr>
      <w:r>
        <w:rPr>
          <w:rFonts w:eastAsia="Times New Roman" w:cs="Times New Roman"/>
          <w:color w:val="000000"/>
        </w:rPr>
        <w:t>7.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Інформація про зобов'язання емітента</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333"/>
        <w:gridCol w:w="1686"/>
        <w:gridCol w:w="2132"/>
        <w:gridCol w:w="2624"/>
        <w:gridCol w:w="1550"/>
      </w:tblGrid>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Види зобов'язань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Дата виникнення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Непогашена частина боргу (тис. грн.)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Відсоток за користування коштами (відсоток річних)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Дата погашення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Кредити банку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8733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5"/>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у тому числі(за кожним кредитом):</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13.09.2013</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2782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13.09.2013</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ПАТ Унiверсал Банк Договiр №527/13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15.07.2013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14.07.2014</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2085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28.02.201</w:t>
            </w:r>
            <w:r>
              <w:rPr>
                <w:rFonts w:eastAsia="Times New Roman" w:cs="Times New Roman"/>
                <w:color w:val="000000"/>
                <w:sz w:val="24"/>
                <w:szCs w:val="24"/>
              </w:rPr>
              <w:t>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Зобов'язання за цінними паперами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у тому числі:</w:t>
            </w:r>
          </w:p>
        </w:tc>
        <w:tc>
          <w:tcPr>
            <w:tcW w:w="0" w:type="auto"/>
            <w:gridSpan w:val="4"/>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облігаціями (за кожним власним випуском):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Облiгацiї iменнi вiдсотковi серiї 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18.03.2011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31.05.202</w:t>
            </w: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іпотечними цінними паперами (за кожним власним випуском):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сертифікатами ФОН (за кожним власним випуском):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векселями (всього)</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іншими цінними паперами (у тому числі за похідними цінними паперами)(за кожним видом):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фінансовими інвестиціями в корпоративні права (за кожним видом):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Податкові зобов'язання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Фінансова допомога на зворотній основі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зобов'язання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32026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Усього зобов'язань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170889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4"/>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На 31.12.2013р. облiковуються наступнi зобов'язання: iншi довгостроковi фiнансовi зобов'язання - 130000 тис.грн., довгостроковi забезпечення - 21 тис. грн., короткостроковi кредити банкiв - 8733 тис.грн., поточна кредиторська заб</w:t>
            </w:r>
            <w:r>
              <w:rPr>
                <w:rFonts w:eastAsia="Times New Roman" w:cs="Times New Roman"/>
                <w:color w:val="000000"/>
                <w:sz w:val="24"/>
                <w:szCs w:val="24"/>
              </w:rPr>
              <w:t>оргованiсть за товари, роботи, послуги - 21468 тис.грн., поточна кредиторська заборгованiсть за розрахунками з бюджетом - 130 тис. грн., поточна кредиторська заборгованiсть за розрахунками зi страхування - 459 тис. грн., поточна кредиторська заборгованiсть</w:t>
            </w:r>
            <w:r>
              <w:rPr>
                <w:rFonts w:eastAsia="Times New Roman" w:cs="Times New Roman"/>
                <w:color w:val="000000"/>
                <w:sz w:val="24"/>
                <w:szCs w:val="24"/>
              </w:rPr>
              <w:t xml:space="preserve"> за розрахунками з оплати працi - 959 тис.грн., поточна кредиторська заборгованiсть за одержаними авансами - 2421 тис.грн., iншi поточнi зобов'язання - 6698 тис. грн.</w:t>
            </w:r>
          </w:p>
        </w:tc>
      </w:tr>
    </w:tbl>
    <w:p w:rsidR="00000000" w:rsidRDefault="00057147">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Територія</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3222210100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Організаційно-правова форма господарювання</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Вид економічної діяльності</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10.72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Середня кількість працівників</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996</w:t>
            </w:r>
          </w:p>
        </w:tc>
        <w:tc>
          <w:tcPr>
            <w:tcW w:w="0" w:type="auto"/>
            <w:gridSpan w:val="2"/>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Адреса</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Фрунзе, 99, м. Кагарлик, Кагарлицький р-н, Київська обл., 09200</w:t>
            </w:r>
          </w:p>
        </w:tc>
        <w:tc>
          <w:tcPr>
            <w:tcW w:w="0" w:type="auto"/>
            <w:gridSpan w:val="2"/>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V</w:t>
            </w:r>
          </w:p>
        </w:tc>
      </w:tr>
      <w:tr w:rsidR="00000000">
        <w:tc>
          <w:tcPr>
            <w:tcW w:w="0" w:type="auto"/>
            <w:gridSpan w:val="2"/>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pPr>
    </w:p>
    <w:p w:rsidR="00000000" w:rsidRDefault="00057147">
      <w:pPr>
        <w:pStyle w:val="3"/>
        <w:rPr>
          <w:rFonts w:eastAsia="Times New Roman" w:cs="Times New Roman"/>
          <w:color w:val="000000"/>
        </w:rPr>
      </w:pPr>
      <w:r>
        <w:rPr>
          <w:rFonts w:eastAsia="Times New Roman" w:cs="Times New Roman"/>
          <w:color w:val="000000"/>
        </w:rPr>
        <w:t>Баланс (Звіт про фінансовий стан)</w:t>
      </w:r>
      <w:r>
        <w:rPr>
          <w:rFonts w:eastAsia="Times New Roman" w:cs="Times New Roman"/>
          <w:color w:val="000000"/>
        </w:rPr>
        <w:br/>
        <w:t>на 31.12.2013 р.</w:t>
      </w:r>
    </w:p>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Актив</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w:t>
            </w:r>
          </w:p>
        </w:tc>
      </w:tr>
      <w:tr w:rsidR="00000000">
        <w:tc>
          <w:tcPr>
            <w:tcW w:w="0" w:type="auto"/>
            <w:gridSpan w:val="5"/>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 Необоротні активи</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Нематеріальні активи: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1677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285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2488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811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Незавершені капітальні інвестиції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Основні засоби: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45696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41650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113109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67498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71459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Інвестиційна нерухомість: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1017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Довгострокові біологічні активи: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1022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Довгострокові фінансові інвестиції:</w:t>
            </w:r>
            <w:r>
              <w:rPr>
                <w:rFonts w:eastAsia="Times New Roman" w:cs="Times New Roman"/>
                <w:color w:val="000000"/>
                <w:sz w:val="24"/>
                <w:szCs w:val="24"/>
              </w:rPr>
              <w:br/>
            </w:r>
            <w:r>
              <w:rPr>
                <w:rFonts w:eastAsia="Times New Roman" w:cs="Times New Roman"/>
                <w:color w:val="000000"/>
                <w:sz w:val="24"/>
                <w:szCs w:val="24"/>
              </w:rPr>
              <w:t>які обліковуються за методом участі в капіталі інших підприємств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1030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фінансові інвестиції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5735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Довгострокова дебіторська заборгованість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2988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Відстрочені податкові активи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Гудвіл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Відстрочені аквізиційні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Залишок коштів у централізованих страхових резервних фондах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необоротні активи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1095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51554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46316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 Оборотні активи</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Запаси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21968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17888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Виробничі запаси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7527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7243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Незавершене виробництво</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1102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Готова продукція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1103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7619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6396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Товари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1104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6740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4208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Поточні біологічні активи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Депозити перестрахування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Векселі одержані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продукцію, товари, роботи, послуги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41618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38684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розрахунками:</w:t>
            </w:r>
            <w:r>
              <w:rPr>
                <w:rFonts w:eastAsia="Times New Roman" w:cs="Times New Roman"/>
                <w:color w:val="000000"/>
                <w:sz w:val="24"/>
                <w:szCs w:val="24"/>
              </w:rPr>
              <w:br/>
              <w:t>за виданими авансами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1130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6041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5439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 бюджетом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у тому числі з податку на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1136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 нарахованих доходів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Інша поточна дебіторська заборгованість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1619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Поточні фінансові інвестиції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Гроші та їх еквіваленти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2799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Готівка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Рахунки в банках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2799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Витрати майбутніх періодів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Частка перестраховика у страхових резервах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1180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у тому числі в:</w:t>
            </w:r>
            <w:r>
              <w:rPr>
                <w:rFonts w:eastAsia="Times New Roman" w:cs="Times New Roman"/>
                <w:color w:val="000000"/>
                <w:sz w:val="24"/>
                <w:szCs w:val="24"/>
              </w:rPr>
              <w:br/>
              <w:t>резервах довгострокових зобов’язань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1181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резервах збитків або резервах належних виплат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резервах незароблених премій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1183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інших страхових резервах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1184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оборотні активи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628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131956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1195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72525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199393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III. Необоротні активи, утримувані для продажу, та групи вибуття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1200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1300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124079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245709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Пасив</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gridSpan w:val="5"/>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 Власний капітал</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Зареєстрований капітал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17602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Капітал у дооцінках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35978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33246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Додатковий капітал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Емісійний дохід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1412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Резервний капітал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Нерозподілений прибуток (непокритий збиток)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2326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7301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Неоплачений капітал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Вилучений капітал</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резерви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1495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59776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74820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 Довгострокові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Відстрочені податкові зобов’язання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Пенсійні зобов’язання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Довгострокові кредити банків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довгострокові зобов’язання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10917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Довгострокові забезпечення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Довгострокові забезпечення витрат персоналу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Цільове фінансування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Благодійна допомога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1526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Страхові резерви, у тому числі: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 довгострокових зобов’язань; (на початок звітного періоду)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1531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 збитків або резерв належних виплат; (на початок звітного періоду)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 незароблених премій; (на початок звітного періоду)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1533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страхові резерви; (на початок звітного періоду)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1534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Інвестиційні контракти;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Призовий фонд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Резерв на виплату джек-поту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1595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10947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130021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IІІ. Поточні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Короткострокові кредити банків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14663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8733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Векселі видані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Поточна кредиторська заборгованість:</w:t>
            </w:r>
            <w:r>
              <w:rPr>
                <w:rFonts w:eastAsia="Times New Roman" w:cs="Times New Roman"/>
                <w:color w:val="000000"/>
                <w:sz w:val="24"/>
                <w:szCs w:val="24"/>
              </w:rPr>
              <w:br/>
              <w:t>за довгостроковими зобов’язаннями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товари, роботи, послуги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15504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21468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розрахунками з бюджетом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у тому числі з податку на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розрахунками зі страхування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739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459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розрахунками з оплати праці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1563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959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одержаними авансами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362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розрахунками з учасниками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 страховою діяльністю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Поточні забезпечення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Доходи майбутніх періодів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Відстрочені комісійні доходи від перестраховиків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поточні зобов’язання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20269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6698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Усього за розділом IІІ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1695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53356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40868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ІV. Зобов’язання, пов’язані з необоротними активами, утримуваними для продажу, та групами вибуття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1700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V. Чиста вартість активів недержавного пенсійного фонду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1800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1900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124079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245709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057147">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pPr>
    </w:p>
    <w:p w:rsidR="00000000" w:rsidRDefault="00057147">
      <w:pPr>
        <w:pStyle w:val="3"/>
        <w:rPr>
          <w:rFonts w:eastAsia="Times New Roman" w:cs="Times New Roman"/>
          <w:color w:val="000000"/>
        </w:rPr>
      </w:pPr>
      <w:r>
        <w:rPr>
          <w:rFonts w:eastAsia="Times New Roman" w:cs="Times New Roman"/>
          <w:color w:val="000000"/>
        </w:rPr>
        <w:t>Звіт про фінансові результати (Звіт про сукупний дохід)</w:t>
      </w:r>
      <w:r>
        <w:rPr>
          <w:rFonts w:eastAsia="Times New Roman" w:cs="Times New Roman"/>
          <w:color w:val="000000"/>
        </w:rPr>
        <w:br/>
        <w:t>за 4 квартал 2013 р.</w:t>
      </w:r>
    </w:p>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I. ФІНАНСОВІ РЕЗУЛЬТАТИ</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Чистий дохід від 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224288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258166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Чисті зароблені страхові премії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Премії підписані, валова сума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Премії, передані у перестрахування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Зміна резерву незароблених премій, валова сума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Зміна частки перестраховиків у резерві незароблених премій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Собівартість реалізованої продукції (товарів, робіт, послуг)</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( 175275 )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( 200606 )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Чисті понесені збитки за страховими виплатами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Валовий:</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2090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49013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57560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Дохід (витрати) від зміни у резервах довгострокових зобов’язань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Дохід (витрати) від зміни інших страхових резервів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Зміна інших страхових резервів, валова сума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Зміна частки перестраховиків в інших страхових резервах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2112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операційні доходи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1325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39673</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Дохід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Дохід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2122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Адміністративні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( 13511 )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( 7251 )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Витрати на збут</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( 24446 )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( 25717 )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2180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( 1892 )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( 40945 )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Витрат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2181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Витрат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Фінансовий результат від операційної діяльності:</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2190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10489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23320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2195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Дохід від участі в капіталі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фінансові доходи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402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960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доходи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151245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313796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Дохід від благодійної допомоги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2241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( 8865 )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( 25417 )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Втрати від участі в капіталі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( 148296 )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( 310452 )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Прибуток (збиток) від впливу інфляції на монетарні статті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Фінансовий результат до оподаткування:</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2290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4975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2207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2295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Витрати (дохід) з податку на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Прибуток (збиток) від припиненої діяльності після оподаткування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Чистий фінансовий результат:</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2350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4975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2207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2355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II. СУКУПНИЙ ДОХІД</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Дооцінка (уцінка) 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-2732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Частка іншого сукупного доходу асоційованих та спільних підприємств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до оподаткування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2450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Податок на прибуток, пов’язаний з іншим сукупним доходом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2455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після оподаткування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2460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Сукупний дохід (сума рядків 2350, 2355 та 2460)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2465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2243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2207</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III. ЕЛЕМЕНТИ ОПЕРАЦІЙНИХ ВИТРАТ</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Матеріальні затрати</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2500</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92302</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119897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Витрати на оплату праці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20478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25461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Відрахування на соціальні заходи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7583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9395</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Амортизація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4886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4585</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2520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44567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53355</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Разом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2550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169816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212693</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ІV. РОЗРАХУНОК ПОКАЗНИКІВ ПРИБУТКОВОСТІ АКЦІЙ</w:t>
            </w:r>
          </w:p>
        </w:tc>
      </w:tr>
    </w:tbl>
    <w:p w:rsidR="00000000" w:rsidRDefault="00057147">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Середньорічна кількість простих акцій</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2600</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Скоригована середньорічна кількість простих акцій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Скоригований 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Дивіденди на одну просту акцію</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057147">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pPr>
    </w:p>
    <w:p w:rsidR="00000000" w:rsidRDefault="00057147">
      <w:pPr>
        <w:pStyle w:val="3"/>
        <w:rPr>
          <w:rFonts w:eastAsia="Times New Roman" w:cs="Times New Roman"/>
          <w:color w:val="000000"/>
        </w:rPr>
      </w:pPr>
      <w:r>
        <w:rPr>
          <w:rFonts w:eastAsia="Times New Roman" w:cs="Times New Roman"/>
          <w:color w:val="000000"/>
        </w:rPr>
        <w:t>Звіт про рух грошових коштів (за прямим методом)</w:t>
      </w:r>
      <w:r>
        <w:rPr>
          <w:rFonts w:eastAsia="Times New Roman" w:cs="Times New Roman"/>
          <w:color w:val="000000"/>
        </w:rPr>
        <w:br/>
        <w:t>за 4 квартал 2013 р.</w:t>
      </w:r>
    </w:p>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r>
      <w:tr w:rsidR="00000000">
        <w:tc>
          <w:tcPr>
            <w:tcW w:w="0" w:type="auto"/>
            <w:gridSpan w:val="4"/>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3000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261120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294441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Повернення податків і зборів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625</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у тому числі податку на додану вартість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3006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Цільового фінансування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отримання субсидій, дотацій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3011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авансів від покупців і замовників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повернення авансів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відсотків за залишками коштів на поточних рахунках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боржників неустойки (штрафів, пені)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операційної оренди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отримання роялті, авторських винагород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страхових премій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фінансових установ від повернення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3095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9287</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оплату:</w:t>
            </w:r>
            <w:r>
              <w:rPr>
                <w:rFonts w:eastAsia="Times New Roman" w:cs="Times New Roman"/>
                <w:color w:val="000000"/>
                <w:sz w:val="24"/>
                <w:szCs w:val="24"/>
              </w:rPr>
              <w:br/>
              <w:t>Товарів (робіт, послуг)</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3100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( 167599 )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br/>
              <w:t>( 214633 )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Праці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( 18558 )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( 21789 )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Відрахувань на соціальні заходи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( 8775 )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( 10288 )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Зобов'язань з податків і зборів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( 3346 )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( 3193 )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Зобов’язання з податку на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Зобов’язання з податку на додану вартість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3117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Зобов’язання з інших податків і зборів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3118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оплату авансів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xml:space="preserve">Витрачання на оплату повернення авансів/td&gt;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оплату цільових внесків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за страховими контрактами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 xml:space="preserve">Витрачання фінансових установ на надання позик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витрачання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3190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( 43606 )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( 54974 )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20441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-524</w:t>
            </w:r>
          </w:p>
        </w:tc>
      </w:tr>
      <w:tr w:rsidR="00000000">
        <w:tc>
          <w:tcPr>
            <w:tcW w:w="0" w:type="auto"/>
            <w:gridSpan w:val="4"/>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146900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200016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263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386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959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( 160142 )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( 169383 )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( 2299 )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-14876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31592</w:t>
            </w:r>
          </w:p>
        </w:tc>
      </w:tr>
      <w:tr w:rsidR="00000000">
        <w:tc>
          <w:tcPr>
            <w:tcW w:w="0" w:type="auto"/>
            <w:gridSpan w:val="4"/>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12801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75450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41100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79309</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( 9883 )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( 28113 )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-2882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-31972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2683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-904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1020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2799</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116</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057147">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pPr>
    </w:p>
    <w:p w:rsidR="00000000" w:rsidRDefault="00057147">
      <w:pPr>
        <w:pStyle w:val="3"/>
        <w:rPr>
          <w:rFonts w:eastAsia="Times New Roman" w:cs="Times New Roman"/>
          <w:color w:val="000000"/>
        </w:rPr>
      </w:pPr>
      <w:r>
        <w:rPr>
          <w:rFonts w:eastAsia="Times New Roman" w:cs="Times New Roman"/>
          <w:color w:val="000000"/>
        </w:rPr>
        <w:t>Звіт про рух грошових коштів (за непрямим методом)</w:t>
      </w:r>
      <w:r>
        <w:rPr>
          <w:rFonts w:eastAsia="Times New Roman" w:cs="Times New Roman"/>
          <w:color w:val="000000"/>
        </w:rPr>
        <w:br/>
        <w:t>за 4 квартал 2013 р.</w:t>
      </w:r>
    </w:p>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vMerge w:val="restar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500" w:type="pct"/>
            <w:gridSpan w:val="2"/>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500" w:type="pct"/>
            <w:gridSpan w:val="2"/>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vMerge/>
            <w:vAlign w:val="center"/>
            <w:hideMark/>
          </w:tcPr>
          <w:p w:rsidR="00000000" w:rsidRDefault="00057147">
            <w:pPr>
              <w:rPr>
                <w:rFonts w:eastAsia="Times New Roman" w:cs="Times New Roman"/>
                <w:b/>
                <w:bCs/>
                <w:color w:val="000000"/>
                <w:sz w:val="24"/>
                <w:szCs w:val="24"/>
              </w:rPr>
            </w:pPr>
          </w:p>
        </w:tc>
        <w:tc>
          <w:tcPr>
            <w:tcW w:w="0" w:type="auto"/>
            <w:vMerge/>
            <w:vAlign w:val="center"/>
            <w:hideMark/>
          </w:tcPr>
          <w:p w:rsidR="00000000" w:rsidRDefault="00057147">
            <w:pP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надходження </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видаток </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надходження </w:t>
            </w:r>
          </w:p>
        </w:tc>
        <w:tc>
          <w:tcPr>
            <w:tcW w:w="75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видаток </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5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6 </w:t>
            </w:r>
          </w:p>
        </w:tc>
      </w:tr>
      <w:tr w:rsidR="00000000">
        <w:tc>
          <w:tcPr>
            <w:tcW w:w="0" w:type="auto"/>
            <w:gridSpan w:val="6"/>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Прибуток (збиток) від звичайної діяльності до оподаткування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Коригування на:</w:t>
            </w:r>
            <w:r>
              <w:rPr>
                <w:rFonts w:eastAsia="Times New Roman" w:cs="Times New Roman"/>
                <w:color w:val="000000"/>
                <w:sz w:val="24"/>
                <w:szCs w:val="24"/>
              </w:rPr>
              <w:br/>
              <w:t>амортизацію 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забезпечень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збиток (прибуток) від нереалізованих курсових різниць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збиток (прибуток) від неопераційної діяльності та інших негрошових операцій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Прибуток (збиток) від участі в капіталі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Зміна вартості активів, які оцінюються за справедливою вартістю, та дохід (витрати) від первісного визнання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необоротних активів, утримуваних для продажу та груп вибуття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фінансових інвестицій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Зменшення (відновлення) корисності 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3526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Зменшення (збільшення) 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запасів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біологічних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дебіторської заборгованості за продукцію, товари, роботи, послуги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Зменшення (збільшення) іншої поточної дебіторської заборгованості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Зменшення (збільшення) витрат майбутніх періодів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Зменшення (збільшення) інших 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3557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зобов'язань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Грошові кошти від операційної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товари, роботи, послуги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бюджетом</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зі страхування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оплати праці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3574</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доходів майбутніх періодів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Збільшення (зменшення) інших поточних зобов’язань</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3577</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Сплачений податок на прибуток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3580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Сплачені відсотки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3585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r>
      <w:tr w:rsidR="00000000">
        <w:tc>
          <w:tcPr>
            <w:tcW w:w="0" w:type="auto"/>
            <w:gridSpan w:val="4"/>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c>
          <w:tcPr>
            <w:tcW w:w="0" w:type="auto"/>
            <w:vAlign w:val="center"/>
            <w:hideMark/>
          </w:tcPr>
          <w:p w:rsidR="00000000" w:rsidRDefault="00057147">
            <w:pPr>
              <w:rPr>
                <w:rFonts w:ascii="Times New Roman" w:eastAsia="Times New Roman" w:hAnsi="Times New Roman" w:cs="Times New Roman"/>
              </w:rPr>
            </w:pPr>
          </w:p>
        </w:tc>
        <w:tc>
          <w:tcPr>
            <w:tcW w:w="0" w:type="auto"/>
            <w:vAlign w:val="center"/>
            <w:hideMark/>
          </w:tcPr>
          <w:p w:rsidR="00000000" w:rsidRDefault="00057147">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r>
            <w:r>
              <w:rPr>
                <w:rFonts w:eastAsia="Times New Roman" w:cs="Times New Roman"/>
                <w:color w:val="000000"/>
                <w:sz w:val="24"/>
                <w:szCs w:val="24"/>
              </w:rPr>
              <w:t>фінансових інвестицій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w:t>
            </w:r>
            <w:r>
              <w:rPr>
                <w:rFonts w:eastAsia="Times New Roman" w:cs="Times New Roman"/>
                <w:color w:val="000000"/>
                <w:sz w:val="24"/>
                <w:szCs w:val="24"/>
              </w:rPr>
              <w:t xml:space="preserve">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r>
      <w:tr w:rsidR="00000000">
        <w:tc>
          <w:tcPr>
            <w:tcW w:w="0" w:type="auto"/>
            <w:gridSpan w:val="4"/>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c>
          <w:tcPr>
            <w:tcW w:w="0" w:type="auto"/>
            <w:vAlign w:val="center"/>
            <w:hideMark/>
          </w:tcPr>
          <w:p w:rsidR="00000000" w:rsidRDefault="00057147">
            <w:pPr>
              <w:rPr>
                <w:rFonts w:ascii="Times New Roman" w:eastAsia="Times New Roman" w:hAnsi="Times New Roman" w:cs="Times New Roman"/>
              </w:rPr>
            </w:pPr>
          </w:p>
        </w:tc>
        <w:tc>
          <w:tcPr>
            <w:tcW w:w="0" w:type="auto"/>
            <w:vAlign w:val="center"/>
            <w:hideMark/>
          </w:tcPr>
          <w:p w:rsidR="00000000" w:rsidRDefault="00057147">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057147">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p>
        </w:tc>
      </w:tr>
    </w:tbl>
    <w:p w:rsidR="00000000" w:rsidRDefault="00057147">
      <w:pPr>
        <w:rPr>
          <w:rFonts w:eastAsia="Times New Roman" w:cs="Times New Roman"/>
          <w:color w:val="000000"/>
          <w:sz w:val="24"/>
          <w:szCs w:val="24"/>
        </w:rPr>
      </w:pPr>
    </w:p>
    <w:p w:rsidR="00000000" w:rsidRDefault="00057147">
      <w:pPr>
        <w:pStyle w:val="3"/>
        <w:rPr>
          <w:rFonts w:eastAsia="Times New Roman" w:cs="Times New Roman"/>
          <w:color w:val="000000"/>
        </w:rPr>
      </w:pPr>
      <w:r>
        <w:rPr>
          <w:rFonts w:eastAsia="Times New Roman" w:cs="Times New Roman"/>
          <w:color w:val="000000"/>
        </w:rPr>
        <w:t>Звіт про власний капітал</w:t>
      </w:r>
      <w:r>
        <w:rPr>
          <w:rFonts w:eastAsia="Times New Roman" w:cs="Times New Roman"/>
          <w:color w:val="000000"/>
        </w:rPr>
        <w:br/>
        <w:t>за 4 квартал 2013 р.</w:t>
      </w:r>
    </w:p>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30"/>
        <w:gridCol w:w="1294"/>
        <w:gridCol w:w="1865"/>
        <w:gridCol w:w="1294"/>
        <w:gridCol w:w="1412"/>
        <w:gridCol w:w="1240"/>
        <w:gridCol w:w="1852"/>
        <w:gridCol w:w="1561"/>
        <w:gridCol w:w="1313"/>
        <w:gridCol w:w="1214"/>
      </w:tblGrid>
      <w:tr w:rsidR="00000000">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Зареєстрований капітал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Капітал у дооцінках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Додатковий капітал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Резервний капітал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Нерозподілений прибуток (непокритий збиток)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Неоплачений капітал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Вилучений капітал </w:t>
            </w:r>
          </w:p>
        </w:tc>
        <w:tc>
          <w:tcPr>
            <w:tcW w:w="5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Всього </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5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6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7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8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9 </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 xml:space="preserve">10 </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Залишок на початок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4000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35978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2326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59776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Коригування:</w:t>
            </w:r>
            <w:r>
              <w:rPr>
                <w:rFonts w:eastAsia="Times New Roman" w:cs="Times New Roman"/>
                <w:color w:val="000000"/>
                <w:sz w:val="24"/>
                <w:szCs w:val="24"/>
              </w:rPr>
              <w:br/>
              <w:t>Зміна облікової політики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4005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Виправлення помилок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4010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зміни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4090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Скоригований залишок на початок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4095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35978</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2326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59776</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Чистий прибуток (збиток) за звітний період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4100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4975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4975</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за звітний період</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4110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-2732</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Розподіл прибутку:</w:t>
            </w:r>
            <w:r>
              <w:rPr>
                <w:rFonts w:eastAsia="Times New Roman" w:cs="Times New Roman"/>
                <w:color w:val="000000"/>
                <w:sz w:val="24"/>
                <w:szCs w:val="24"/>
              </w:rPr>
              <w:br/>
              <w:t>Виплати власникам (дивіденди)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Спрямування прибутку до зареєстрованого капіталу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4205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Відрахування до резервного капіталу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4210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Сума чистого прибутку, належна до бюджету відповідно до законодавства</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4215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Сума чистого прибутку на створення спеціальних (цільових) фондів</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4220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Сума чистого прибутку на матеріальне заохочення</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4225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b/>
                <w:bCs/>
                <w:color w:val="000000"/>
                <w:sz w:val="24"/>
                <w:szCs w:val="24"/>
              </w:rPr>
              <w:t>Внески учасників:</w:t>
            </w:r>
            <w:r>
              <w:rPr>
                <w:rFonts w:eastAsia="Times New Roman" w:cs="Times New Roman"/>
                <w:color w:val="000000"/>
                <w:sz w:val="24"/>
                <w:szCs w:val="24"/>
              </w:rPr>
              <w:br/>
              <w:t>Внески до капіталу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4240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12801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12801</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Погашення заборгованості з капіталу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4245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Вилучення капіталу:</w:t>
            </w:r>
            <w:r>
              <w:rPr>
                <w:rFonts w:eastAsia="Times New Roman" w:cs="Times New Roman"/>
                <w:color w:val="000000"/>
                <w:sz w:val="24"/>
                <w:szCs w:val="24"/>
              </w:rPr>
              <w:br/>
              <w:t>Викуп акцій (часток)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4260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Перепродаж викуплених акцій (часток)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4265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Анулювання викуплених акцій (часток)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Вилучення частки в капіталі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Зменшення номінальної вартості акцій</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4280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Інші зміни в капіталі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4290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color w:val="000000"/>
                <w:sz w:val="24"/>
                <w:szCs w:val="24"/>
              </w:rPr>
            </w:pPr>
            <w:r>
              <w:rPr>
                <w:rFonts w:eastAsia="Times New Roman" w:cs="Times New Roman"/>
                <w:color w:val="000000"/>
                <w:sz w:val="24"/>
                <w:szCs w:val="24"/>
              </w:rPr>
              <w:t>Придбання (продаж) неконтрольованої частки в дочірньому підприємстві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4291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Разом змін у капіталі</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4295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12801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4975</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15044</w:t>
            </w:r>
          </w:p>
        </w:tc>
      </w:tr>
      <w:tr w:rsidR="00000000">
        <w:tc>
          <w:tcPr>
            <w:tcW w:w="0" w:type="auto"/>
            <w:tcMar>
              <w:top w:w="60" w:type="dxa"/>
              <w:left w:w="60" w:type="dxa"/>
              <w:bottom w:w="60" w:type="dxa"/>
              <w:right w:w="60" w:type="dxa"/>
            </w:tcMar>
            <w:vAlign w:val="center"/>
            <w:hideMark/>
          </w:tcPr>
          <w:p w:rsidR="00000000" w:rsidRDefault="00057147">
            <w:pPr>
              <w:rPr>
                <w:rFonts w:eastAsia="Times New Roman" w:cs="Times New Roman"/>
                <w:b/>
                <w:bCs/>
                <w:color w:val="000000"/>
                <w:sz w:val="24"/>
                <w:szCs w:val="24"/>
              </w:rPr>
            </w:pPr>
            <w:r>
              <w:rPr>
                <w:rFonts w:eastAsia="Times New Roman" w:cs="Times New Roman"/>
                <w:b/>
                <w:bCs/>
                <w:color w:val="000000"/>
                <w:sz w:val="24"/>
                <w:szCs w:val="24"/>
              </w:rPr>
              <w:t>Залишок на кінець року</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4300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30403</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33246</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7301</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74820</w:t>
            </w:r>
          </w:p>
        </w:tc>
      </w:tr>
    </w:tbl>
    <w:p w:rsidR="00000000" w:rsidRDefault="00057147">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057147">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057147">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057147">
      <w:pPr>
        <w:rPr>
          <w:rFonts w:eastAsia="Times New Roman" w:cs="Times New Roman"/>
        </w:rPr>
      </w:pPr>
    </w:p>
    <w:sectPr w:rsidR="00000000">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057147"/>
    <w:rsid w:val="0005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54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5626</Words>
  <Characters>32071</Characters>
  <Application>Microsoft Macintosh Word</Application>
  <DocSecurity>0</DocSecurity>
  <Lines>267</Lines>
  <Paragraphs>75</Paragraphs>
  <ScaleCrop>false</ScaleCrop>
  <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cp:revision>
  <dcterms:created xsi:type="dcterms:W3CDTF">2019-04-17T18:32:00Z</dcterms:created>
  <dcterms:modified xsi:type="dcterms:W3CDTF">2019-04-17T18:32:00Z</dcterms:modified>
</cp:coreProperties>
</file>